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8E73" w14:textId="77777777" w:rsidR="00414534" w:rsidRPr="00414534" w:rsidRDefault="00414534" w:rsidP="00414534">
      <w:pPr>
        <w:spacing w:before="120" w:after="120" w:line="276" w:lineRule="auto"/>
        <w:ind w:left="4956"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Kalinowo, dnia 04 września 2026 r.</w:t>
      </w:r>
    </w:p>
    <w:p w14:paraId="77399E0D" w14:textId="77777777" w:rsidR="00414534" w:rsidRDefault="00414534" w:rsidP="00414534">
      <w:pPr>
        <w:spacing w:before="120" w:after="120" w:line="276" w:lineRule="auto"/>
        <w:ind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OSR.6220.23.2.2026</w:t>
      </w:r>
    </w:p>
    <w:p w14:paraId="0F46255B" w14:textId="114EAAA0" w:rsidR="0066527C" w:rsidRPr="0066527C" w:rsidRDefault="0066527C" w:rsidP="0066527C">
      <w:pPr>
        <w:spacing w:before="120" w:after="120" w:line="276" w:lineRule="auto"/>
        <w:ind w:right="567" w:firstLine="0"/>
        <w:jc w:val="right"/>
        <w:rPr>
          <w:rFonts w:ascii="Times New Roman" w:eastAsia="Times New Roman" w:hAnsi="Times New Roman" w:cs="Times New Roman"/>
          <w:b/>
          <w:bCs/>
          <w:kern w:val="0"/>
          <w:sz w:val="24"/>
          <w:szCs w:val="24"/>
          <w:lang w:eastAsia="pl-PL"/>
          <w14:ligatures w14:val="none"/>
        </w:rPr>
      </w:pPr>
      <w:r w:rsidRPr="0066527C">
        <w:rPr>
          <w:rFonts w:ascii="Times New Roman" w:eastAsia="Times New Roman" w:hAnsi="Times New Roman" w:cs="Times New Roman"/>
          <w:b/>
          <w:bCs/>
          <w:kern w:val="0"/>
          <w:sz w:val="24"/>
          <w:szCs w:val="24"/>
          <w:lang w:eastAsia="pl-PL"/>
          <w14:ligatures w14:val="none"/>
        </w:rPr>
        <w:t>Wg rozdzielnika</w:t>
      </w:r>
    </w:p>
    <w:p w14:paraId="7871557A" w14:textId="77777777" w:rsidR="00414534" w:rsidRPr="00414534" w:rsidRDefault="00414534" w:rsidP="00414534">
      <w:pPr>
        <w:spacing w:before="100" w:beforeAutospacing="1" w:after="100" w:afterAutospacing="1" w:line="276" w:lineRule="auto"/>
        <w:ind w:firstLine="0"/>
        <w:jc w:val="center"/>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POSTANOWIENIE</w:t>
      </w:r>
    </w:p>
    <w:p w14:paraId="2EE913CB" w14:textId="11396CE9" w:rsidR="00414534" w:rsidRPr="00414534" w:rsidRDefault="00414534" w:rsidP="00414534">
      <w:pPr>
        <w:spacing w:before="100" w:beforeAutospacing="1" w:after="100" w:afterAutospacing="1" w:line="276" w:lineRule="auto"/>
        <w:ind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Na podstawie art. 63 ust. 1, art. 64 ust. 1 pkt 1, art. 64 ust. 1b, art. 68 ust. 2 oraz art. 69 ustawy z dnia 3 października 2008 r. o udostępnianiu informacji o środowisku i jego ochronie, udziale społeczeństwa w ochronie środowiska oraz o ocenach oddziaływania na środowisko </w:t>
      </w:r>
      <w:r>
        <w:rPr>
          <w:rFonts w:ascii="Times New Roman" w:eastAsia="Times New Roman" w:hAnsi="Times New Roman" w:cs="Times New Roman"/>
          <w:kern w:val="0"/>
          <w:sz w:val="24"/>
          <w:szCs w:val="24"/>
          <w:lang w:eastAsia="pl-PL"/>
          <w14:ligatures w14:val="none"/>
        </w:rPr>
        <w:br/>
      </w:r>
      <w:r w:rsidRPr="00414534">
        <w:rPr>
          <w:rFonts w:ascii="Times New Roman" w:eastAsia="Times New Roman" w:hAnsi="Times New Roman" w:cs="Times New Roman"/>
          <w:kern w:val="0"/>
          <w:sz w:val="24"/>
          <w:szCs w:val="24"/>
          <w:lang w:eastAsia="pl-PL"/>
          <w14:ligatures w14:val="none"/>
        </w:rPr>
        <w:t>(t.j. Dz. U. z 2026 r. poz. 670</w:t>
      </w:r>
      <w:r w:rsidR="00FC3BEA">
        <w:rPr>
          <w:rFonts w:ascii="Times New Roman" w:eastAsia="Times New Roman" w:hAnsi="Times New Roman" w:cs="Times New Roman"/>
          <w:kern w:val="0"/>
          <w:sz w:val="24"/>
          <w:szCs w:val="24"/>
          <w:lang w:eastAsia="pl-PL"/>
          <w14:ligatures w14:val="none"/>
        </w:rPr>
        <w:t xml:space="preserve"> z późn. zm.</w:t>
      </w:r>
      <w:r w:rsidRPr="00414534">
        <w:rPr>
          <w:rFonts w:ascii="Times New Roman" w:eastAsia="Times New Roman" w:hAnsi="Times New Roman" w:cs="Times New Roman"/>
          <w:kern w:val="0"/>
          <w:sz w:val="24"/>
          <w:szCs w:val="24"/>
          <w:lang w:eastAsia="pl-PL"/>
          <w14:ligatures w14:val="none"/>
        </w:rPr>
        <w:t>), w związku z art. 123 ustawy z dnia 14 czerwca 1960 r. – Kodeks postępowania administracyjnego (t.j. Dz. U. z 2025 r. poz. 1691), po rozpatrzeniu wniosku Inwestora z dnia 1 września 2026 r. o wydanie decyzji o środowiskowych uwarunkowaniach dla planowanego przedsięwzięcia pn.:</w:t>
      </w:r>
    </w:p>
    <w:p w14:paraId="3EA930EE" w14:textId="59830BEC" w:rsidR="00414534" w:rsidRPr="00414534" w:rsidRDefault="00414534" w:rsidP="00414534">
      <w:pPr>
        <w:spacing w:before="100" w:beforeAutospacing="1" w:after="100" w:afterAutospacing="1" w:line="276" w:lineRule="auto"/>
        <w:ind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 xml:space="preserve">„Budowa 10 budynków mieszkalnych jednorodzinnych na działkach ewidencyjnych </w:t>
      </w:r>
      <w:r>
        <w:rPr>
          <w:rFonts w:ascii="Times New Roman" w:eastAsia="Times New Roman" w:hAnsi="Times New Roman" w:cs="Times New Roman"/>
          <w:b/>
          <w:bCs/>
          <w:kern w:val="0"/>
          <w:sz w:val="24"/>
          <w:szCs w:val="24"/>
          <w:lang w:eastAsia="pl-PL"/>
          <w14:ligatures w14:val="none"/>
        </w:rPr>
        <w:br/>
      </w:r>
      <w:r w:rsidRPr="00414534">
        <w:rPr>
          <w:rFonts w:ascii="Times New Roman" w:eastAsia="Times New Roman" w:hAnsi="Times New Roman" w:cs="Times New Roman"/>
          <w:b/>
          <w:bCs/>
          <w:kern w:val="0"/>
          <w:sz w:val="24"/>
          <w:szCs w:val="24"/>
          <w:lang w:eastAsia="pl-PL"/>
          <w14:ligatures w14:val="none"/>
        </w:rPr>
        <w:t>nr 45/2, 45/3 i 45/8, obręb Jędrzejki, gmina Kalinowo”</w:t>
      </w:r>
      <w:r w:rsidR="00876914">
        <w:rPr>
          <w:rFonts w:ascii="Times New Roman" w:eastAsia="Times New Roman" w:hAnsi="Times New Roman" w:cs="Times New Roman"/>
          <w:b/>
          <w:bCs/>
          <w:kern w:val="0"/>
          <w:sz w:val="24"/>
          <w:szCs w:val="24"/>
          <w:lang w:eastAsia="pl-PL"/>
          <w14:ligatures w14:val="none"/>
        </w:rPr>
        <w:t>,</w:t>
      </w:r>
    </w:p>
    <w:p w14:paraId="7BC700A9" w14:textId="6313E2BC" w:rsidR="00414534" w:rsidRPr="00414534" w:rsidRDefault="00414534" w:rsidP="00414534">
      <w:pPr>
        <w:spacing w:before="100" w:beforeAutospacing="1" w:after="100" w:afterAutospacing="1" w:line="276" w:lineRule="auto"/>
        <w:ind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oraz po uzgodnieniu z Regionalnym Dyrektorem Ochrony Środowiska w Olsztynie, dokonanym postanowieniem z dnia 1 września 2026 r., znak: </w:t>
      </w:r>
      <w:r w:rsidRPr="00414534">
        <w:rPr>
          <w:rFonts w:ascii="Times New Roman" w:eastAsia="Times New Roman" w:hAnsi="Times New Roman" w:cs="Times New Roman"/>
          <w:b/>
          <w:bCs/>
          <w:kern w:val="0"/>
          <w:sz w:val="24"/>
          <w:szCs w:val="24"/>
          <w:lang w:eastAsia="pl-PL"/>
          <w14:ligatures w14:val="none"/>
        </w:rPr>
        <w:t>WOOŚ.4220.402.2026.MR.1</w:t>
      </w:r>
      <w:r w:rsidRPr="00414534">
        <w:rPr>
          <w:rFonts w:ascii="Times New Roman" w:eastAsia="Times New Roman" w:hAnsi="Times New Roman" w:cs="Times New Roman"/>
          <w:kern w:val="0"/>
          <w:sz w:val="24"/>
          <w:szCs w:val="24"/>
          <w:lang w:eastAsia="pl-PL"/>
          <w14:ligatures w14:val="none"/>
        </w:rPr>
        <w:t>, postanawiam:</w:t>
      </w:r>
    </w:p>
    <w:p w14:paraId="1C714A4F" w14:textId="24F512B9" w:rsidR="00414534" w:rsidRPr="00414534" w:rsidRDefault="00414534" w:rsidP="00414534">
      <w:pPr>
        <w:spacing w:before="100" w:beforeAutospacing="1" w:after="100" w:afterAutospacing="1" w:line="276" w:lineRule="auto"/>
        <w:ind w:left="567"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1. Stwierdzić konieczność przeprowadzenia oceny oddziaływania na środowisko</w:t>
      </w:r>
      <w:r w:rsidRPr="00414534">
        <w:rPr>
          <w:rFonts w:ascii="Times New Roman" w:eastAsia="Times New Roman" w:hAnsi="Times New Roman" w:cs="Times New Roman"/>
          <w:kern w:val="0"/>
          <w:sz w:val="24"/>
          <w:szCs w:val="24"/>
          <w:lang w:eastAsia="pl-PL"/>
          <w14:ligatures w14:val="none"/>
        </w:rPr>
        <w:t xml:space="preserve"> dla planowanego przedsięwzięcia pn. „Budowa 10 budynków mieszkalnych jednorodzinnych na działkach ewidencyjnych nr 45/2, 45/3 i 45/8, obręb Jędrzejki, gmina Kalinowo” oraz </w:t>
      </w:r>
      <w:r w:rsidRPr="00414534">
        <w:rPr>
          <w:rFonts w:ascii="Times New Roman" w:eastAsia="Times New Roman" w:hAnsi="Times New Roman" w:cs="Times New Roman"/>
          <w:b/>
          <w:bCs/>
          <w:kern w:val="0"/>
          <w:sz w:val="24"/>
          <w:szCs w:val="24"/>
          <w:lang w:eastAsia="pl-PL"/>
          <w14:ligatures w14:val="none"/>
        </w:rPr>
        <w:t xml:space="preserve">nałożyć na Inwestora obowiązek sporządzenia raportu </w:t>
      </w:r>
      <w:r>
        <w:rPr>
          <w:rFonts w:ascii="Times New Roman" w:eastAsia="Times New Roman" w:hAnsi="Times New Roman" w:cs="Times New Roman"/>
          <w:b/>
          <w:bCs/>
          <w:kern w:val="0"/>
          <w:sz w:val="24"/>
          <w:szCs w:val="24"/>
          <w:lang w:eastAsia="pl-PL"/>
          <w14:ligatures w14:val="none"/>
        </w:rPr>
        <w:br/>
      </w:r>
      <w:r w:rsidRPr="00414534">
        <w:rPr>
          <w:rFonts w:ascii="Times New Roman" w:eastAsia="Times New Roman" w:hAnsi="Times New Roman" w:cs="Times New Roman"/>
          <w:b/>
          <w:bCs/>
          <w:kern w:val="0"/>
          <w:sz w:val="24"/>
          <w:szCs w:val="24"/>
          <w:lang w:eastAsia="pl-PL"/>
          <w14:ligatures w14:val="none"/>
        </w:rPr>
        <w:t>o oddziaływaniu przedsięwzięcia na środowisko.</w:t>
      </w:r>
    </w:p>
    <w:p w14:paraId="413C765E" w14:textId="50A07EB7" w:rsidR="00414534" w:rsidRPr="00414534" w:rsidRDefault="00414534" w:rsidP="00414534">
      <w:pPr>
        <w:spacing w:before="100" w:beforeAutospacing="1" w:after="100" w:afterAutospacing="1" w:line="276" w:lineRule="auto"/>
        <w:ind w:left="567" w:firstLine="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 xml:space="preserve">2. Raport o oddziaływaniu przedsięwzięcia na środowisko należy sporządzić zgodnie </w:t>
      </w:r>
      <w:r w:rsidRPr="00414534">
        <w:rPr>
          <w:rFonts w:ascii="Times New Roman" w:eastAsia="Times New Roman" w:hAnsi="Times New Roman" w:cs="Times New Roman"/>
          <w:b/>
          <w:bCs/>
          <w:kern w:val="0"/>
          <w:sz w:val="24"/>
          <w:szCs w:val="24"/>
          <w:lang w:eastAsia="pl-PL"/>
          <w14:ligatures w14:val="none"/>
        </w:rPr>
        <w:br/>
        <w:t xml:space="preserve">z wymaganiami określonymi w art. 66 ustawy z dnia 3 października 2008 r. </w:t>
      </w:r>
      <w:r w:rsidRPr="00414534">
        <w:rPr>
          <w:rFonts w:ascii="Times New Roman" w:eastAsia="Times New Roman" w:hAnsi="Times New Roman" w:cs="Times New Roman"/>
          <w:b/>
          <w:bCs/>
          <w:kern w:val="0"/>
          <w:sz w:val="24"/>
          <w:szCs w:val="24"/>
          <w:lang w:eastAsia="pl-PL"/>
          <w14:ligatures w14:val="none"/>
        </w:rPr>
        <w:br/>
        <w:t xml:space="preserve">o udostępnianiu informacji o środowisku i jego ochronie, udziale społeczeństwa </w:t>
      </w:r>
      <w:r>
        <w:rPr>
          <w:rFonts w:ascii="Times New Roman" w:eastAsia="Times New Roman" w:hAnsi="Times New Roman" w:cs="Times New Roman"/>
          <w:b/>
          <w:bCs/>
          <w:kern w:val="0"/>
          <w:sz w:val="24"/>
          <w:szCs w:val="24"/>
          <w:lang w:eastAsia="pl-PL"/>
          <w14:ligatures w14:val="none"/>
        </w:rPr>
        <w:br/>
      </w:r>
      <w:r w:rsidRPr="00414534">
        <w:rPr>
          <w:rFonts w:ascii="Times New Roman" w:eastAsia="Times New Roman" w:hAnsi="Times New Roman" w:cs="Times New Roman"/>
          <w:b/>
          <w:bCs/>
          <w:kern w:val="0"/>
          <w:sz w:val="24"/>
          <w:szCs w:val="24"/>
          <w:lang w:eastAsia="pl-PL"/>
          <w14:ligatures w14:val="none"/>
        </w:rPr>
        <w:t xml:space="preserve">w ochronie środowiska oraz o ocenach oddziaływania na środowisko, </w:t>
      </w:r>
      <w:r>
        <w:rPr>
          <w:rFonts w:ascii="Times New Roman" w:eastAsia="Times New Roman" w:hAnsi="Times New Roman" w:cs="Times New Roman"/>
          <w:b/>
          <w:bCs/>
          <w:kern w:val="0"/>
          <w:sz w:val="24"/>
          <w:szCs w:val="24"/>
          <w:lang w:eastAsia="pl-PL"/>
          <w14:ligatures w14:val="none"/>
        </w:rPr>
        <w:br/>
      </w:r>
      <w:r w:rsidRPr="00414534">
        <w:rPr>
          <w:rFonts w:ascii="Times New Roman" w:eastAsia="Times New Roman" w:hAnsi="Times New Roman" w:cs="Times New Roman"/>
          <w:b/>
          <w:bCs/>
          <w:kern w:val="0"/>
          <w:sz w:val="24"/>
          <w:szCs w:val="24"/>
          <w:lang w:eastAsia="pl-PL"/>
          <w14:ligatures w14:val="none"/>
        </w:rPr>
        <w:t>z uwzględnieniem zakresu określonego w postanowieniu Regionalnego Dyrektora Ochrony Środowiska w Olsztynie</w:t>
      </w:r>
      <w:r w:rsidR="00FC3BEA">
        <w:rPr>
          <w:rFonts w:ascii="Times New Roman" w:eastAsia="Times New Roman" w:hAnsi="Times New Roman" w:cs="Times New Roman"/>
          <w:b/>
          <w:bCs/>
          <w:kern w:val="0"/>
          <w:sz w:val="24"/>
          <w:szCs w:val="24"/>
          <w:lang w:eastAsia="pl-PL"/>
          <w14:ligatures w14:val="none"/>
        </w:rPr>
        <w:t>.</w:t>
      </w:r>
    </w:p>
    <w:p w14:paraId="4795BA6E" w14:textId="77777777" w:rsidR="00414534" w:rsidRPr="00414534" w:rsidRDefault="00414534" w:rsidP="00414534">
      <w:pPr>
        <w:spacing w:before="100" w:beforeAutospacing="1" w:after="100" w:afterAutospacing="1" w:line="276" w:lineRule="auto"/>
        <w:ind w:firstLine="0"/>
        <w:jc w:val="center"/>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U z a s a d n i e n i e</w:t>
      </w:r>
    </w:p>
    <w:p w14:paraId="561DF656" w14:textId="382A1F6D" w:rsidR="00414534" w:rsidRPr="00414534" w:rsidRDefault="00414534" w:rsidP="00414534">
      <w:pPr>
        <w:spacing w:before="100" w:beforeAutospacing="1"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W dniu </w:t>
      </w:r>
      <w:r w:rsidR="00FC3BEA" w:rsidRPr="00FC3BEA">
        <w:rPr>
          <w:rFonts w:ascii="Times New Roman" w:eastAsia="Times New Roman" w:hAnsi="Times New Roman" w:cs="Times New Roman"/>
          <w:kern w:val="0"/>
          <w:sz w:val="24"/>
          <w:szCs w:val="24"/>
          <w:lang w:eastAsia="pl-PL"/>
          <w14:ligatures w14:val="none"/>
        </w:rPr>
        <w:t>0</w:t>
      </w:r>
      <w:r w:rsidRPr="00414534">
        <w:rPr>
          <w:rFonts w:ascii="Times New Roman" w:eastAsia="Times New Roman" w:hAnsi="Times New Roman" w:cs="Times New Roman"/>
          <w:kern w:val="0"/>
          <w:sz w:val="24"/>
          <w:szCs w:val="24"/>
          <w:lang w:eastAsia="pl-PL"/>
          <w14:ligatures w14:val="none"/>
        </w:rPr>
        <w:t>1 września 2026 r. do Wójta Gminy Kalinowo wpłynął wniosek złożony przez pełnomocnika Inwestora o wydanie decyzji o środowiskowych uwarunkowaniach dla przedsięwzięcia polegającego na budowie 10 budynków mieszkalnych jednorodzinnych na działkach ewidencyjnych nr 45/2, 45/3 i 45/8, obręb Jędrzejki, gmina Kalinowo.</w:t>
      </w:r>
    </w:p>
    <w:p w14:paraId="56801C0E" w14:textId="77777777"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Do wniosku dołączono Kartę Informacyjną Przedsięwzięcia oraz dokumenty wymagane przepisami ustawy z dnia 3 października 2008 r. o udostępnianiu informacji o środowisku i jego ochronie, udziale społeczeństwa w ochronie środowiska oraz o ocenach oddziaływania na środowisko.</w:t>
      </w:r>
    </w:p>
    <w:p w14:paraId="0BC1249F" w14:textId="1D423D61"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lastRenderedPageBreak/>
        <w:t xml:space="preserve">Planowana inwestycja polegająca na budowie 10 budynków mieszkalnych jednorodzinnych na działkach ewidencyjnych nr 45/2, 45/3 i 45/8, obręb Jędrzejki, gmina Kalinowo, powiat ełcki, województwo warmińsko-mazurskie, zgodnie z § 3 ust. 1 pkt 55 lit. b </w:t>
      </w:r>
      <w:proofErr w:type="spellStart"/>
      <w:r w:rsidRPr="00414534">
        <w:rPr>
          <w:rFonts w:ascii="Times New Roman" w:eastAsia="Times New Roman" w:hAnsi="Times New Roman" w:cs="Times New Roman"/>
          <w:kern w:val="0"/>
          <w:sz w:val="24"/>
          <w:szCs w:val="24"/>
          <w:lang w:eastAsia="pl-PL"/>
          <w14:ligatures w14:val="none"/>
        </w:rPr>
        <w:t>tiret</w:t>
      </w:r>
      <w:proofErr w:type="spellEnd"/>
      <w:r w:rsidRPr="00414534">
        <w:rPr>
          <w:rFonts w:ascii="Times New Roman" w:eastAsia="Times New Roman" w:hAnsi="Times New Roman" w:cs="Times New Roman"/>
          <w:kern w:val="0"/>
          <w:sz w:val="24"/>
          <w:szCs w:val="24"/>
          <w:lang w:eastAsia="pl-PL"/>
          <w14:ligatures w14:val="none"/>
        </w:rPr>
        <w:t xml:space="preserve"> pierwsze rozporządzenia Rady Ministrów z dnia 10 września 2019 r. w sprawie przedsięwzięć mogących znacząco oddziaływać na środowisko (Dz. U. z 2019 r. poz. 1839</w:t>
      </w:r>
      <w:r w:rsidR="00FC3BEA">
        <w:rPr>
          <w:rFonts w:ascii="Times New Roman" w:eastAsia="Times New Roman" w:hAnsi="Times New Roman" w:cs="Times New Roman"/>
          <w:kern w:val="0"/>
          <w:sz w:val="24"/>
          <w:szCs w:val="24"/>
          <w:lang w:eastAsia="pl-PL"/>
          <w14:ligatures w14:val="none"/>
        </w:rPr>
        <w:t xml:space="preserve"> </w:t>
      </w:r>
      <w:r w:rsidRPr="00414534">
        <w:rPr>
          <w:rFonts w:ascii="Times New Roman" w:eastAsia="Times New Roman" w:hAnsi="Times New Roman" w:cs="Times New Roman"/>
          <w:kern w:val="0"/>
          <w:sz w:val="24"/>
          <w:szCs w:val="24"/>
          <w:lang w:eastAsia="pl-PL"/>
          <w14:ligatures w14:val="none"/>
        </w:rPr>
        <w:t xml:space="preserve"> z późn. zm.), kwalifikuje się do przedsięwzięć mogących potencjalnie znacząco oddziaływać na środowisko.</w:t>
      </w:r>
    </w:p>
    <w:p w14:paraId="0BA6B1F2" w14:textId="77777777"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Z uwagi na fakt, że planowane przedsięwzięcie kwalifikuje się do przedsięwzięć mogących potencjalnie znacząco oddziaływać na środowisko, Wójt Gminy Kalinowo wystąpił do Regionalnego Dyrektora Ochrony Środowiska w Olsztynie o zajęcie stanowiska w sprawie konieczności przeprowadzenia oceny oddziaływania przedsięwzięcia na środowisko oraz określenia zakresu raportu o oddziaływaniu przedsięwzięcia na środowisko.</w:t>
      </w:r>
    </w:p>
    <w:p w14:paraId="15053DA6" w14:textId="77777777"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Regionalny Dyrektor Ochrony Środowiska w Olsztynie, po przeanalizowaniu wniosku, Karty Informacyjnej Przedsięwzięcia oraz pozostałych materiałów dowodowych, </w:t>
      </w:r>
      <w:r w:rsidRPr="00414534">
        <w:rPr>
          <w:rFonts w:ascii="Times New Roman" w:eastAsia="Times New Roman" w:hAnsi="Times New Roman" w:cs="Times New Roman"/>
          <w:b/>
          <w:bCs/>
          <w:kern w:val="0"/>
          <w:sz w:val="24"/>
          <w:szCs w:val="24"/>
          <w:lang w:eastAsia="pl-PL"/>
          <w14:ligatures w14:val="none"/>
        </w:rPr>
        <w:t>postanowieniem z dnia 1 września 2026 r., znak: WOOŚ.4220.402.2026.MR.1, uzgodnił konieczność przeprowadzenia oceny oddziaływania na środowisko dla przedmiotowego przedsięwzięcia oraz określił zakres raportu o oddziaływaniu przedsięwzięcia na środowisko.</w:t>
      </w:r>
    </w:p>
    <w:p w14:paraId="051ACDA5" w14:textId="1B5BCDAF"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W uzasadnieniu swojego stanowiska Regionalny Dyrektor Ochrony Środowiska wskazał, że planowane przedsięwzięcie zlokalizowane jest na Obszarze Chronionego Krajobrazu Jezior Rajgrodzkich, na terenie, którego obowiązują przepisy dotyczące ochrony tego obszaru, w tym zakazy określone w obowiązujących przepisach prawa.</w:t>
      </w:r>
    </w:p>
    <w:p w14:paraId="704FD93A" w14:textId="77777777" w:rsidR="00414534" w:rsidRPr="00414534" w:rsidRDefault="00414534" w:rsidP="00414534">
      <w:pPr>
        <w:spacing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Do najistotniejszych zakazów obowiązujących na przedmiotowym obszarze należą </w:t>
      </w:r>
      <w:r w:rsidRPr="00414534">
        <w:rPr>
          <w:rFonts w:ascii="Times New Roman" w:eastAsia="Times New Roman" w:hAnsi="Times New Roman" w:cs="Times New Roman"/>
          <w:kern w:val="0"/>
          <w:sz w:val="24"/>
          <w:szCs w:val="24"/>
          <w:lang w:eastAsia="pl-PL"/>
          <w14:ligatures w14:val="none"/>
        </w:rPr>
        <w:br/>
        <w:t>w szczególności:</w:t>
      </w:r>
    </w:p>
    <w:p w14:paraId="424D7F4E" w14:textId="77777777" w:rsidR="00414534" w:rsidRPr="00414534" w:rsidRDefault="00414534" w:rsidP="00FC3BEA">
      <w:pPr>
        <w:numPr>
          <w:ilvl w:val="0"/>
          <w:numId w:val="3"/>
        </w:numPr>
        <w:spacing w:line="276" w:lineRule="auto"/>
        <w:contextualSpacing/>
        <w:rPr>
          <w:rFonts w:ascii="Times New Roman" w:eastAsia="Times New Roman" w:hAnsi="Times New Roman" w:cs="Times New Roman"/>
          <w:kern w:val="0"/>
          <w:sz w:val="24"/>
          <w:lang w:eastAsia="pl-PL"/>
          <w14:ligatures w14:val="none"/>
        </w:rPr>
      </w:pPr>
      <w:r w:rsidRPr="00414534">
        <w:rPr>
          <w:rFonts w:ascii="Times New Roman" w:eastAsia="Times New Roman" w:hAnsi="Times New Roman" w:cs="Times New Roman"/>
          <w:kern w:val="0"/>
          <w:sz w:val="24"/>
          <w:lang w:eastAsia="pl-PL"/>
          <w14:ligatures w14:val="none"/>
        </w:rPr>
        <w:t>zakaz zabijania dziko występujących zwierząt, niszczenia ich nor, legowisk, innych schronień i miejsc rozrodu oraz tarlisk, złożonej ikry, z wyjątkiem czynności związanych z racjonalną gospodarką rolną, leśną, rybacką i łowiecką;</w:t>
      </w:r>
    </w:p>
    <w:p w14:paraId="3219A948" w14:textId="77777777" w:rsidR="00414534" w:rsidRPr="00414534" w:rsidRDefault="00414534" w:rsidP="00FC3BEA">
      <w:pPr>
        <w:numPr>
          <w:ilvl w:val="0"/>
          <w:numId w:val="4"/>
        </w:numPr>
        <w:spacing w:line="276" w:lineRule="auto"/>
        <w:contextualSpacing/>
        <w:rPr>
          <w:rFonts w:ascii="Times New Roman" w:eastAsia="Times New Roman" w:hAnsi="Times New Roman" w:cs="Times New Roman"/>
          <w:kern w:val="0"/>
          <w:sz w:val="24"/>
          <w:lang w:eastAsia="pl-PL"/>
          <w14:ligatures w14:val="none"/>
        </w:rPr>
      </w:pPr>
      <w:r w:rsidRPr="00414534">
        <w:rPr>
          <w:rFonts w:ascii="Times New Roman" w:eastAsia="Times New Roman" w:hAnsi="Times New Roman" w:cs="Times New Roman"/>
          <w:kern w:val="0"/>
          <w:sz w:val="24"/>
          <w:lang w:eastAsia="pl-PL"/>
          <w14:ligatures w14:val="none"/>
        </w:rPr>
        <w:t xml:space="preserve">zakaz likwidowania i niszczenia </w:t>
      </w:r>
      <w:proofErr w:type="spellStart"/>
      <w:r w:rsidRPr="00414534">
        <w:rPr>
          <w:rFonts w:ascii="Times New Roman" w:eastAsia="Times New Roman" w:hAnsi="Times New Roman" w:cs="Times New Roman"/>
          <w:kern w:val="0"/>
          <w:sz w:val="24"/>
          <w:lang w:eastAsia="pl-PL"/>
          <w14:ligatures w14:val="none"/>
        </w:rPr>
        <w:t>zadrzewień</w:t>
      </w:r>
      <w:proofErr w:type="spellEnd"/>
      <w:r w:rsidRPr="00414534">
        <w:rPr>
          <w:rFonts w:ascii="Times New Roman" w:eastAsia="Times New Roman" w:hAnsi="Times New Roman" w:cs="Times New Roman"/>
          <w:kern w:val="0"/>
          <w:sz w:val="24"/>
          <w:lang w:eastAsia="pl-PL"/>
          <w14:ligatures w14:val="none"/>
        </w:rPr>
        <w:t xml:space="preserve"> śródpolnych, przydrożnych i nadwodnych, jeżeli nie wynikają one z potrzeby ochrony przeciwpowodziowej i zapewnienia bezpieczeństwa ruchu drogowego lub wodnego lub budowy, odbudowy, utrzymania, remontów lub naprawy urządzeń wodnych;</w:t>
      </w:r>
    </w:p>
    <w:p w14:paraId="1D7FEFBF" w14:textId="67483AC0" w:rsidR="00414534" w:rsidRPr="00414534" w:rsidRDefault="00414534" w:rsidP="00414534">
      <w:pPr>
        <w:numPr>
          <w:ilvl w:val="0"/>
          <w:numId w:val="3"/>
        </w:numPr>
        <w:spacing w:line="276" w:lineRule="auto"/>
        <w:contextualSpacing/>
        <w:jc w:val="left"/>
        <w:rPr>
          <w:rFonts w:ascii="Times New Roman" w:eastAsia="Times New Roman" w:hAnsi="Times New Roman" w:cs="Times New Roman"/>
          <w:kern w:val="0"/>
          <w:sz w:val="24"/>
          <w:lang w:eastAsia="pl-PL"/>
          <w14:ligatures w14:val="none"/>
        </w:rPr>
      </w:pPr>
      <w:r w:rsidRPr="00414534">
        <w:rPr>
          <w:rFonts w:ascii="Times New Roman" w:eastAsia="Times New Roman" w:hAnsi="Times New Roman" w:cs="Times New Roman"/>
          <w:kern w:val="0"/>
          <w:sz w:val="24"/>
          <w:lang w:eastAsia="pl-PL"/>
          <w14:ligatures w14:val="none"/>
        </w:rPr>
        <w:t>zakaz likwidowania naturalnych zbiorników wodnych, starorzeczy i obszarów wodno</w:t>
      </w:r>
      <w:r w:rsidR="00FC3BEA">
        <w:rPr>
          <w:rFonts w:ascii="Times New Roman" w:eastAsia="Times New Roman" w:hAnsi="Times New Roman" w:cs="Times New Roman"/>
          <w:kern w:val="0"/>
          <w:sz w:val="24"/>
          <w:lang w:eastAsia="pl-PL"/>
          <w14:ligatures w14:val="none"/>
        </w:rPr>
        <w:t xml:space="preserve"> </w:t>
      </w:r>
      <w:r w:rsidRPr="00414534">
        <w:rPr>
          <w:rFonts w:ascii="Times New Roman" w:eastAsia="Times New Roman" w:hAnsi="Times New Roman" w:cs="Times New Roman"/>
          <w:kern w:val="0"/>
          <w:sz w:val="24"/>
          <w:lang w:eastAsia="pl-PL"/>
          <w14:ligatures w14:val="none"/>
        </w:rPr>
        <w:t>-błotnych;</w:t>
      </w:r>
    </w:p>
    <w:p w14:paraId="501D3BE4" w14:textId="77777777" w:rsidR="00414534" w:rsidRPr="00414534" w:rsidRDefault="00414534" w:rsidP="00FC3BEA">
      <w:pPr>
        <w:numPr>
          <w:ilvl w:val="0"/>
          <w:numId w:val="3"/>
        </w:numPr>
        <w:spacing w:line="276" w:lineRule="auto"/>
        <w:contextualSpacing/>
        <w:rPr>
          <w:rFonts w:ascii="Times New Roman" w:eastAsia="Times New Roman" w:hAnsi="Times New Roman" w:cs="Times New Roman"/>
          <w:kern w:val="0"/>
          <w:sz w:val="24"/>
          <w:lang w:eastAsia="pl-PL"/>
          <w14:ligatures w14:val="none"/>
        </w:rPr>
      </w:pPr>
      <w:r w:rsidRPr="00414534">
        <w:rPr>
          <w:rFonts w:ascii="Times New Roman" w:eastAsia="Times New Roman" w:hAnsi="Times New Roman" w:cs="Times New Roman"/>
          <w:kern w:val="0"/>
          <w:sz w:val="24"/>
          <w:lang w:eastAsia="pl-PL"/>
          <w14:ligatures w14:val="none"/>
        </w:rPr>
        <w:t>zakaz lokalizowania obiektów budowlanych w pasie szerokości 100 m od linii brzegów rzek, jezior i innych zbiorników wodnych, z wyjątkiem urządzeń wodnych oraz obiektów służących prowadzeniu racjonalnej gospodarki rolnej, leśnej lub rybackiej.</w:t>
      </w:r>
    </w:p>
    <w:p w14:paraId="0C8F7AF0"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W związku z tym, że informacje przedstawione w KIP nie pozwalają na wykluczenie braku negatywnego oddziaływania na środowisko, w tym środowisko przyrodnicze, Regionalny Dyrektor Ochrony Środowiska w Olsztynie, po uwzględnieniu łącznych uwarunkowań określonych w art. 63 ust. 1 ustawy, stwierdził konieczność przeprowadzenia oceny oddziaływania na środowisko.</w:t>
      </w:r>
    </w:p>
    <w:p w14:paraId="776C0C3F"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Raport o oddziaływaniu przedsięwzięcia na środowisko należy wykonać w pełnym zakresie określonym w art. 66 ustawy. Raport </w:t>
      </w:r>
      <w:proofErr w:type="spellStart"/>
      <w:r w:rsidRPr="00414534">
        <w:rPr>
          <w:rFonts w:ascii="Times New Roman" w:eastAsia="Times New Roman" w:hAnsi="Times New Roman" w:cs="Times New Roman"/>
          <w:kern w:val="0"/>
          <w:sz w:val="24"/>
          <w:szCs w:val="24"/>
          <w:lang w:eastAsia="pl-PL"/>
          <w14:ligatures w14:val="none"/>
        </w:rPr>
        <w:t>ooś</w:t>
      </w:r>
      <w:proofErr w:type="spellEnd"/>
      <w:r w:rsidRPr="00414534">
        <w:rPr>
          <w:rFonts w:ascii="Times New Roman" w:eastAsia="Times New Roman" w:hAnsi="Times New Roman" w:cs="Times New Roman"/>
          <w:kern w:val="0"/>
          <w:sz w:val="24"/>
          <w:szCs w:val="24"/>
          <w:lang w:eastAsia="pl-PL"/>
          <w14:ligatures w14:val="none"/>
        </w:rPr>
        <w:t xml:space="preserve"> i wyniki inwentaryzacji przyrodniczej należy </w:t>
      </w:r>
      <w:r w:rsidRPr="00414534">
        <w:rPr>
          <w:rFonts w:ascii="Times New Roman" w:eastAsia="Times New Roman" w:hAnsi="Times New Roman" w:cs="Times New Roman"/>
          <w:kern w:val="0"/>
          <w:sz w:val="24"/>
          <w:szCs w:val="24"/>
          <w:lang w:eastAsia="pl-PL"/>
          <w14:ligatures w14:val="none"/>
        </w:rPr>
        <w:lastRenderedPageBreak/>
        <w:t>opracować zgodnie z rozporządzeniem Ministra Klimatu i Środowiska z dnia 17 marca 2022 r. w sprawie formatu dokumentu zawierającego wyniki inwentaryzacji przyrodniczej oraz formatu raportu o oddziaływaniu przedsięwzięcia na środowisko (Dz. U. z 2022 r. poz. 652).</w:t>
      </w:r>
    </w:p>
    <w:p w14:paraId="071EBC89" w14:textId="7E2322A5"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W raporcie </w:t>
      </w:r>
      <w:proofErr w:type="spellStart"/>
      <w:r w:rsidRPr="00414534">
        <w:rPr>
          <w:rFonts w:ascii="Times New Roman" w:eastAsia="Times New Roman" w:hAnsi="Times New Roman" w:cs="Times New Roman"/>
          <w:kern w:val="0"/>
          <w:sz w:val="24"/>
          <w:szCs w:val="24"/>
          <w:lang w:eastAsia="pl-PL"/>
          <w14:ligatures w14:val="none"/>
        </w:rPr>
        <w:t>ooś</w:t>
      </w:r>
      <w:proofErr w:type="spellEnd"/>
      <w:r w:rsidRPr="00414534">
        <w:rPr>
          <w:rFonts w:ascii="Times New Roman" w:eastAsia="Times New Roman" w:hAnsi="Times New Roman" w:cs="Times New Roman"/>
          <w:kern w:val="0"/>
          <w:sz w:val="24"/>
          <w:szCs w:val="24"/>
          <w:lang w:eastAsia="pl-PL"/>
          <w14:ligatures w14:val="none"/>
        </w:rPr>
        <w:t xml:space="preserve"> należy w szczególności przedstawić szczegółowy opis oddziaływania przedsięwzięcia na komponenty środowiska przyrodniczego, w tym na Obszar Chronionego Krajobrazu Jezior Rajgrodzkich. Informacje w zakresie środowiska przyrodniczego opisane </w:t>
      </w:r>
      <w:r>
        <w:rPr>
          <w:rFonts w:ascii="Times New Roman" w:eastAsia="Times New Roman" w:hAnsi="Times New Roman" w:cs="Times New Roman"/>
          <w:kern w:val="0"/>
          <w:sz w:val="24"/>
          <w:szCs w:val="24"/>
          <w:lang w:eastAsia="pl-PL"/>
          <w14:ligatures w14:val="none"/>
        </w:rPr>
        <w:br/>
      </w:r>
      <w:r w:rsidRPr="00414534">
        <w:rPr>
          <w:rFonts w:ascii="Times New Roman" w:eastAsia="Times New Roman" w:hAnsi="Times New Roman" w:cs="Times New Roman"/>
          <w:kern w:val="0"/>
          <w:sz w:val="24"/>
          <w:szCs w:val="24"/>
          <w:lang w:eastAsia="pl-PL"/>
          <w14:ligatures w14:val="none"/>
        </w:rPr>
        <w:t xml:space="preserve">w raporcie </w:t>
      </w:r>
      <w:proofErr w:type="spellStart"/>
      <w:r w:rsidRPr="00414534">
        <w:rPr>
          <w:rFonts w:ascii="Times New Roman" w:eastAsia="Times New Roman" w:hAnsi="Times New Roman" w:cs="Times New Roman"/>
          <w:kern w:val="0"/>
          <w:sz w:val="24"/>
          <w:szCs w:val="24"/>
          <w:lang w:eastAsia="pl-PL"/>
          <w14:ligatures w14:val="none"/>
        </w:rPr>
        <w:t>ooś</w:t>
      </w:r>
      <w:proofErr w:type="spellEnd"/>
      <w:r w:rsidRPr="00414534">
        <w:rPr>
          <w:rFonts w:ascii="Times New Roman" w:eastAsia="Times New Roman" w:hAnsi="Times New Roman" w:cs="Times New Roman"/>
          <w:kern w:val="0"/>
          <w:sz w:val="24"/>
          <w:szCs w:val="24"/>
          <w:lang w:eastAsia="pl-PL"/>
          <w14:ligatures w14:val="none"/>
        </w:rPr>
        <w:t xml:space="preserve"> powinny posiadać uzasadnienie w wynikach inwentaryzacji przyrodniczej, wykonanej w okresach dobranych do biologii gatunków roślin, grzybów i zwierząt związanych z siedliskami znajdującymi się na terenie planowanej inwestycji oraz w zasięgu jej oddziaływania.</w:t>
      </w:r>
    </w:p>
    <w:p w14:paraId="413379C2"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Planowane przedsięwzięcie nie będzie mogło być realizowane z naruszeniem zakazów obowiązujących na Obszarze Chronionego Krajobrazu Jezior Rajgrodzkich. W raporcie </w:t>
      </w:r>
      <w:proofErr w:type="spellStart"/>
      <w:r w:rsidRPr="00414534">
        <w:rPr>
          <w:rFonts w:ascii="Times New Roman" w:eastAsia="Times New Roman" w:hAnsi="Times New Roman" w:cs="Times New Roman"/>
          <w:kern w:val="0"/>
          <w:sz w:val="24"/>
          <w:szCs w:val="24"/>
          <w:lang w:eastAsia="pl-PL"/>
          <w14:ligatures w14:val="none"/>
        </w:rPr>
        <w:t>ooś</w:t>
      </w:r>
      <w:proofErr w:type="spellEnd"/>
      <w:r w:rsidRPr="00414534">
        <w:rPr>
          <w:rFonts w:ascii="Times New Roman" w:eastAsia="Times New Roman" w:hAnsi="Times New Roman" w:cs="Times New Roman"/>
          <w:kern w:val="0"/>
          <w:sz w:val="24"/>
          <w:szCs w:val="24"/>
          <w:lang w:eastAsia="pl-PL"/>
          <w14:ligatures w14:val="none"/>
        </w:rPr>
        <w:t xml:space="preserve"> należy zatem szczegółowo odnieść się do zakazów obowiązujących na tym obszarze oraz wykazać, że nie zostaną one naruszone. W przypadku możliwości zastosowania odstępstwa od danego zakazu należy wskazać podstawę prawną jego zastosowania oraz przedstawić uzasadnienie.</w:t>
      </w:r>
    </w:p>
    <w:p w14:paraId="6ED2E4D6"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Raport </w:t>
      </w:r>
      <w:proofErr w:type="spellStart"/>
      <w:r w:rsidRPr="00414534">
        <w:rPr>
          <w:rFonts w:ascii="Times New Roman" w:eastAsia="Times New Roman" w:hAnsi="Times New Roman" w:cs="Times New Roman"/>
          <w:kern w:val="0"/>
          <w:sz w:val="24"/>
          <w:szCs w:val="24"/>
          <w:lang w:eastAsia="pl-PL"/>
          <w14:ligatures w14:val="none"/>
        </w:rPr>
        <w:t>ooś</w:t>
      </w:r>
      <w:proofErr w:type="spellEnd"/>
      <w:r w:rsidRPr="00414534">
        <w:rPr>
          <w:rFonts w:ascii="Times New Roman" w:eastAsia="Times New Roman" w:hAnsi="Times New Roman" w:cs="Times New Roman"/>
          <w:kern w:val="0"/>
          <w:sz w:val="24"/>
          <w:szCs w:val="24"/>
          <w:lang w:eastAsia="pl-PL"/>
          <w14:ligatures w14:val="none"/>
        </w:rPr>
        <w:t xml:space="preserve"> powinien także opisać przewidywane działania mające na celu zapobieganie </w:t>
      </w:r>
      <w:r w:rsidRPr="00414534">
        <w:rPr>
          <w:rFonts w:ascii="Times New Roman" w:eastAsia="Times New Roman" w:hAnsi="Times New Roman" w:cs="Times New Roman"/>
          <w:kern w:val="0"/>
          <w:sz w:val="24"/>
          <w:szCs w:val="24"/>
          <w:lang w:eastAsia="pl-PL"/>
          <w14:ligatures w14:val="none"/>
        </w:rPr>
        <w:br/>
        <w:t>i ograniczanie ewentualnych negatywnych oddziaływań na środowisko. Wszelkie proponowane do wykonania działania minimalizujące bądź rekompensujące powinny być przedstawione w sposób szczegółowy, niebudzący wątpliwości co do miejsca i sposobu ich wykonania.</w:t>
      </w:r>
    </w:p>
    <w:p w14:paraId="2BA1CC05"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Należy przedstawić opis przewidywanych oddziaływań planowanego przedsięwzięcia na elementy przyrodnicze, obejmujący bezpośrednie, pośrednie, wtórne, skumulowane, krótko-, średnio- i długoterminowe, stałe i chwilowe oddziaływanie na środowisko, wynikające </w:t>
      </w:r>
      <w:r w:rsidRPr="00414534">
        <w:rPr>
          <w:rFonts w:ascii="Times New Roman" w:eastAsia="Times New Roman" w:hAnsi="Times New Roman" w:cs="Times New Roman"/>
          <w:kern w:val="0"/>
          <w:sz w:val="24"/>
          <w:szCs w:val="24"/>
          <w:lang w:eastAsia="pl-PL"/>
          <w14:ligatures w14:val="none"/>
        </w:rPr>
        <w:br/>
        <w:t>z istnienia przedsięwzięcia.</w:t>
      </w:r>
    </w:p>
    <w:p w14:paraId="791CB368"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Raport o oddziaływaniu przedsięwzięcia na środowisko pozwoli kompleksowo ocenić, </w:t>
      </w:r>
      <w:r w:rsidRPr="00414534">
        <w:rPr>
          <w:rFonts w:ascii="Times New Roman" w:eastAsia="Times New Roman" w:hAnsi="Times New Roman" w:cs="Times New Roman"/>
          <w:kern w:val="0"/>
          <w:sz w:val="24"/>
          <w:szCs w:val="24"/>
          <w:lang w:eastAsia="pl-PL"/>
          <w14:ligatures w14:val="none"/>
        </w:rPr>
        <w:br/>
        <w:t>w jaki sposób planowane przedsięwzięcie wpłynie na środowisko, a także pozwoli przeanalizować oddziaływanie racjonalnych wariantów alternatywnych oraz wybrać optymalny wariant przedsięwzięcia i określić środki dla zminimalizowania wpływu przedsięwzięcia na środowisko.</w:t>
      </w:r>
    </w:p>
    <w:p w14:paraId="5D1B8395"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Badając, czy przedsięwzięcie będzie wpływać na różnorodność biologiczną, należy uwzględnić m.in. interakcje przedsięwzięcia z chronionymi gatunkami oraz siedliskami gatunków, wpływ na liczebność i kondycję populacji, interakcje przedsięwzięcia z obszarami chronionymi, których celem jest ochrona gatunków, siedlisk gatunków i ekosystemów, a także wpływ przedsięwzięcia na ekosystemy.</w:t>
      </w:r>
    </w:p>
    <w:p w14:paraId="0393CD10"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Ponadto należy rozważyć, jaki wpływ będą miały przewidywane zmiany klimatu na przedsięwzięcie, w szczególności w perspektywie długoterminowej oraz odporność przedsięwzięcia i jego zdolność do poradzenia sobie ze skutkami zmian klimatu. Konieczne jest rozważenie długoterminowych trendów zmian w środowisku oraz zmian klimatu </w:t>
      </w:r>
      <w:r w:rsidRPr="00414534">
        <w:rPr>
          <w:rFonts w:ascii="Times New Roman" w:eastAsia="Times New Roman" w:hAnsi="Times New Roman" w:cs="Times New Roman"/>
          <w:kern w:val="0"/>
          <w:sz w:val="24"/>
          <w:szCs w:val="24"/>
          <w:lang w:eastAsia="pl-PL"/>
          <w14:ligatures w14:val="none"/>
        </w:rPr>
        <w:br/>
        <w:t>w związku z proponowanym przedsięwzięciem i bez niego.</w:t>
      </w:r>
    </w:p>
    <w:p w14:paraId="582EA1CC"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Planowane przedsięwzięcie leży poza granicami korytarzy ekologicznych.</w:t>
      </w:r>
    </w:p>
    <w:p w14:paraId="1001F7CA"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Zgodnie z art. 64 ust. 1b ustawy, w przypadku gdy dla planowanego przedsięwzięcia regionalny dyrektor ochrony środowiska stwierdzi konieczność przeprowadzenia oceny </w:t>
      </w:r>
      <w:r w:rsidRPr="00414534">
        <w:rPr>
          <w:rFonts w:ascii="Times New Roman" w:eastAsia="Times New Roman" w:hAnsi="Times New Roman" w:cs="Times New Roman"/>
          <w:kern w:val="0"/>
          <w:sz w:val="24"/>
          <w:szCs w:val="24"/>
          <w:lang w:eastAsia="pl-PL"/>
          <w14:ligatures w14:val="none"/>
        </w:rPr>
        <w:lastRenderedPageBreak/>
        <w:t>oddziaływania przedsięwzięcia na środowisko ze względu na oddziaływanie na obszar Natura 2000 lub ze względu na lokalizację przedsięwzięcia na obszarze chronionego krajobrazu lub na obszarze parku krajobrazowego, na których ustanowiono zakaz realizacji przedsięwzięć mogących znacząco oddziaływać na środowisko, dokonuje on uzgodnienia w drodze postanowienia.</w:t>
      </w:r>
    </w:p>
    <w:p w14:paraId="368BAA58"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Mając na uwadze stanowisko Regionalnego Dyrektora Ochrony Środowiska w Olsztynie oraz charakter planowanego przedsięwzięcia, organ prowadzący postępowanie uznał za zasadne nałożenie obowiązku przeprowadzenia oceny oddziaływania na środowisko oraz sporządzenia raportu o oddziaływaniu przedsięwzięcia na środowisko.</w:t>
      </w:r>
    </w:p>
    <w:p w14:paraId="2712C105"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 xml:space="preserve">Do niniejszego postanowienia dołącza się jako </w:t>
      </w:r>
      <w:r w:rsidRPr="00414534">
        <w:rPr>
          <w:rFonts w:ascii="Times New Roman" w:eastAsia="Times New Roman" w:hAnsi="Times New Roman" w:cs="Times New Roman"/>
          <w:b/>
          <w:bCs/>
          <w:kern w:val="0"/>
          <w:sz w:val="24"/>
          <w:szCs w:val="24"/>
          <w:lang w:eastAsia="pl-PL"/>
          <w14:ligatures w14:val="none"/>
        </w:rPr>
        <w:t>Załącznik nr 1</w:t>
      </w:r>
      <w:r w:rsidRPr="00414534">
        <w:rPr>
          <w:rFonts w:ascii="Times New Roman" w:eastAsia="Times New Roman" w:hAnsi="Times New Roman" w:cs="Times New Roman"/>
          <w:kern w:val="0"/>
          <w:sz w:val="24"/>
          <w:szCs w:val="24"/>
          <w:lang w:eastAsia="pl-PL"/>
          <w14:ligatures w14:val="none"/>
        </w:rPr>
        <w:t xml:space="preserve"> postanowienie Regionalnego Dyrektora Ochrony Środowiska w Olsztynie z dnia </w:t>
      </w:r>
      <w:r w:rsidRPr="00414534">
        <w:rPr>
          <w:rFonts w:ascii="Times New Roman" w:eastAsia="Times New Roman" w:hAnsi="Times New Roman" w:cs="Times New Roman"/>
          <w:b/>
          <w:bCs/>
          <w:kern w:val="0"/>
          <w:sz w:val="24"/>
          <w:szCs w:val="24"/>
          <w:lang w:eastAsia="pl-PL"/>
          <w14:ligatures w14:val="none"/>
        </w:rPr>
        <w:t>1 września 2026 r., znak: WOOŚ.4220.402.2026.MR.1</w:t>
      </w:r>
      <w:r w:rsidRPr="00414534">
        <w:rPr>
          <w:rFonts w:ascii="Times New Roman" w:eastAsia="Times New Roman" w:hAnsi="Times New Roman" w:cs="Times New Roman"/>
          <w:kern w:val="0"/>
          <w:sz w:val="24"/>
          <w:szCs w:val="24"/>
          <w:lang w:eastAsia="pl-PL"/>
          <w14:ligatures w14:val="none"/>
        </w:rPr>
        <w:t>, określające szczegółowy zakres raportu o oddziaływaniu przedsięwzięcia na środowisko.</w:t>
      </w:r>
    </w:p>
    <w:p w14:paraId="1583A87F" w14:textId="77777777" w:rsidR="00414534" w:rsidRPr="00414534" w:rsidRDefault="00414534" w:rsidP="00414534">
      <w:pPr>
        <w:spacing w:line="276" w:lineRule="auto"/>
        <w:ind w:firstLine="360"/>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W związku z powyższym postanowiono jak w sentencji.</w:t>
      </w:r>
    </w:p>
    <w:p w14:paraId="76E3D525" w14:textId="77777777" w:rsidR="00414534" w:rsidRPr="00414534" w:rsidRDefault="00414534" w:rsidP="00414534">
      <w:pPr>
        <w:spacing w:before="100" w:beforeAutospacing="1" w:after="100" w:afterAutospacing="1" w:line="276" w:lineRule="auto"/>
        <w:ind w:firstLine="0"/>
        <w:jc w:val="center"/>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b/>
          <w:bCs/>
          <w:kern w:val="0"/>
          <w:sz w:val="24"/>
          <w:szCs w:val="24"/>
          <w:lang w:eastAsia="pl-PL"/>
          <w14:ligatures w14:val="none"/>
        </w:rPr>
        <w:t>P o u c z e n i e</w:t>
      </w:r>
    </w:p>
    <w:p w14:paraId="1D74D172" w14:textId="77777777" w:rsidR="00414534" w:rsidRPr="00414534" w:rsidRDefault="00414534" w:rsidP="00414534">
      <w:pPr>
        <w:spacing w:before="100" w:beforeAutospacing="1" w:after="100" w:afterAutospacing="1"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Na niniejsze postanowienie przysługuje zażalenie do Samorządowego Kolegium Odwoławczego w Olsztynie, za pośrednictwem Wójta Gminy Kalinowo, w terminie 7 dni od dnia doręczenia postanowienia.</w:t>
      </w:r>
    </w:p>
    <w:p w14:paraId="2593D68F" w14:textId="1BB94A2E" w:rsidR="00414534" w:rsidRPr="00414534" w:rsidRDefault="00414534" w:rsidP="00414534">
      <w:pPr>
        <w:spacing w:before="100" w:beforeAutospacing="1" w:after="100" w:afterAutospacing="1" w:line="276" w:lineRule="auto"/>
        <w:ind w:firstLine="708"/>
        <w:rPr>
          <w:rFonts w:ascii="Times New Roman" w:eastAsia="Times New Roman" w:hAnsi="Times New Roman" w:cs="Times New Roman"/>
          <w:kern w:val="0"/>
          <w:sz w:val="24"/>
          <w:szCs w:val="24"/>
          <w:lang w:eastAsia="pl-PL"/>
          <w14:ligatures w14:val="none"/>
        </w:rPr>
      </w:pPr>
      <w:r w:rsidRPr="00414534">
        <w:rPr>
          <w:rFonts w:ascii="Times New Roman" w:eastAsia="Times New Roman" w:hAnsi="Times New Roman" w:cs="Times New Roman"/>
          <w:kern w:val="0"/>
          <w:sz w:val="24"/>
          <w:szCs w:val="24"/>
          <w:lang w:eastAsia="pl-PL"/>
          <w14:ligatures w14:val="none"/>
        </w:rPr>
        <w:t>Zgodnie z art. 65 ust. 2 ustawy z dnia 3 października 2008 r. o udostępnianiu informacji o środowisku i jego ochronie, udziale społeczeństwa w ochronie środowiska oraz o ocenach oddziaływania na środowisko, postanowienie wydane na podstawie art. 63 ust. 1 ustawy podlega zaskarżeniu w drodze zaż</w:t>
      </w:r>
      <w:r w:rsidR="0066527C">
        <w:rPr>
          <w:rFonts w:ascii="Times New Roman" w:eastAsia="Times New Roman" w:hAnsi="Times New Roman" w:cs="Times New Roman"/>
          <w:kern w:val="0"/>
          <w:sz w:val="24"/>
          <w:szCs w:val="24"/>
          <w:lang w:eastAsia="pl-PL"/>
          <w14:ligatures w14:val="none"/>
        </w:rPr>
        <w:t>alenia.</w:t>
      </w:r>
    </w:p>
    <w:p w14:paraId="339B051D" w14:textId="6DC592CA" w:rsidR="00414534" w:rsidRPr="00414534" w:rsidRDefault="00414534" w:rsidP="00414534">
      <w:pPr>
        <w:spacing w:before="120" w:after="120" w:line="276" w:lineRule="auto"/>
        <w:ind w:firstLine="2127"/>
        <w:rPr>
          <w:rFonts w:ascii="Times New Roman" w:eastAsia="Times New Roman" w:hAnsi="Times New Roman" w:cs="Times New Roman"/>
          <w:kern w:val="0"/>
          <w:sz w:val="24"/>
          <w:szCs w:val="24"/>
          <w:lang w:eastAsia="pl-PL"/>
          <w14:ligatures w14:val="none"/>
        </w:rPr>
      </w:pPr>
    </w:p>
    <w:p w14:paraId="5D200938" w14:textId="77777777" w:rsidR="00414534" w:rsidRPr="00414534" w:rsidRDefault="00414534" w:rsidP="00414534">
      <w:pPr>
        <w:spacing w:before="120" w:after="120" w:line="276" w:lineRule="auto"/>
        <w:ind w:firstLine="2127"/>
        <w:rPr>
          <w:rFonts w:ascii="Times New Roman" w:eastAsia="Times New Roman" w:hAnsi="Times New Roman" w:cs="Times New Roman"/>
          <w:kern w:val="0"/>
          <w:sz w:val="24"/>
          <w:szCs w:val="24"/>
          <w:lang w:eastAsia="pl-PL"/>
          <w14:ligatures w14:val="none"/>
        </w:rPr>
      </w:pPr>
    </w:p>
    <w:p w14:paraId="310E8176" w14:textId="77777777" w:rsidR="00414534" w:rsidRPr="0066527C" w:rsidRDefault="00414534" w:rsidP="00414534">
      <w:pPr>
        <w:spacing w:before="120" w:after="120" w:line="276" w:lineRule="auto"/>
        <w:ind w:firstLine="2127"/>
        <w:rPr>
          <w:rFonts w:ascii="Times New Roman" w:eastAsia="Times New Roman" w:hAnsi="Times New Roman" w:cs="Times New Roman"/>
          <w:b/>
          <w:bCs/>
          <w:kern w:val="0"/>
          <w:sz w:val="24"/>
          <w:szCs w:val="24"/>
          <w:lang w:eastAsia="pl-PL"/>
          <w14:ligatures w14:val="none"/>
        </w:rPr>
      </w:pPr>
    </w:p>
    <w:p w14:paraId="3EB65B1E" w14:textId="665EB8A3" w:rsidR="0066527C" w:rsidRPr="0066527C" w:rsidRDefault="0066527C" w:rsidP="0066527C">
      <w:pPr>
        <w:tabs>
          <w:tab w:val="left" w:pos="7290"/>
        </w:tabs>
        <w:spacing w:line="240" w:lineRule="auto"/>
        <w:ind w:firstLine="0"/>
        <w:rPr>
          <w:rFonts w:ascii="Times New Roman" w:eastAsia="Calibri" w:hAnsi="Times New Roman" w:cs="Times New Roman"/>
          <w:b/>
          <w:bCs/>
          <w:kern w:val="0"/>
          <w:sz w:val="20"/>
          <w:szCs w:val="20"/>
          <w:u w:val="single"/>
          <w14:ligatures w14:val="none"/>
        </w:rPr>
      </w:pPr>
      <w:r>
        <w:rPr>
          <w:rFonts w:ascii="Times New Roman" w:eastAsia="Calibri" w:hAnsi="Times New Roman" w:cs="Times New Roman"/>
          <w:b/>
          <w:bCs/>
          <w:kern w:val="0"/>
          <w:sz w:val="20"/>
          <w:szCs w:val="20"/>
          <w:u w:val="single"/>
          <w14:ligatures w14:val="none"/>
        </w:rPr>
        <w:t>Rozdzielnik</w:t>
      </w:r>
      <w:r w:rsidRPr="0066527C">
        <w:rPr>
          <w:rFonts w:ascii="Times New Roman" w:eastAsia="Calibri" w:hAnsi="Times New Roman" w:cs="Times New Roman"/>
          <w:b/>
          <w:bCs/>
          <w:kern w:val="0"/>
          <w:sz w:val="20"/>
          <w:szCs w:val="20"/>
          <w:u w:val="single"/>
          <w14:ligatures w14:val="none"/>
        </w:rPr>
        <w:t>:</w:t>
      </w:r>
    </w:p>
    <w:p w14:paraId="74D26B42" w14:textId="77777777" w:rsidR="0066527C" w:rsidRPr="0066527C" w:rsidRDefault="0066527C" w:rsidP="0066527C">
      <w:pPr>
        <w:numPr>
          <w:ilvl w:val="0"/>
          <w:numId w:val="9"/>
        </w:numPr>
        <w:tabs>
          <w:tab w:val="left" w:pos="7290"/>
        </w:tabs>
        <w:spacing w:after="160" w:line="240" w:lineRule="auto"/>
        <w:contextualSpacing/>
        <w:jc w:val="left"/>
        <w:rPr>
          <w:rFonts w:ascii="Times New Roman" w:eastAsia="Times New Roman" w:hAnsi="Times New Roman" w:cs="Times New Roman"/>
          <w:kern w:val="0"/>
          <w:sz w:val="20"/>
          <w:szCs w:val="20"/>
          <w:lang w:eastAsia="pl-PL"/>
          <w14:ligatures w14:val="none"/>
        </w:rPr>
      </w:pPr>
      <w:r w:rsidRPr="0066527C">
        <w:rPr>
          <w:rFonts w:ascii="Times New Roman" w:eastAsia="Times New Roman" w:hAnsi="Times New Roman" w:cs="Times New Roman"/>
          <w:kern w:val="0"/>
          <w:sz w:val="20"/>
          <w:szCs w:val="20"/>
          <w:lang w:eastAsia="pl-PL"/>
          <w14:ligatures w14:val="none"/>
        </w:rPr>
        <w:t>Pełnomocnik Inwestora</w:t>
      </w:r>
    </w:p>
    <w:p w14:paraId="4769A941" w14:textId="77777777" w:rsidR="0066527C" w:rsidRPr="0066527C" w:rsidRDefault="0066527C" w:rsidP="0066527C">
      <w:pPr>
        <w:numPr>
          <w:ilvl w:val="0"/>
          <w:numId w:val="9"/>
        </w:numPr>
        <w:tabs>
          <w:tab w:val="left" w:pos="7290"/>
        </w:tabs>
        <w:spacing w:after="160" w:line="240" w:lineRule="auto"/>
        <w:contextualSpacing/>
        <w:jc w:val="left"/>
        <w:rPr>
          <w:rFonts w:ascii="Times New Roman" w:eastAsia="Times New Roman" w:hAnsi="Times New Roman" w:cs="Times New Roman"/>
          <w:kern w:val="0"/>
          <w:sz w:val="20"/>
          <w:szCs w:val="20"/>
          <w:lang w:eastAsia="pl-PL"/>
          <w14:ligatures w14:val="none"/>
        </w:rPr>
      </w:pPr>
      <w:r w:rsidRPr="0066527C">
        <w:rPr>
          <w:rFonts w:ascii="Times New Roman" w:eastAsia="Times New Roman" w:hAnsi="Times New Roman" w:cs="Times New Roman"/>
          <w:kern w:val="0"/>
          <w:sz w:val="20"/>
          <w:szCs w:val="20"/>
          <w:lang w:eastAsia="pl-PL"/>
          <w14:ligatures w14:val="none"/>
        </w:rPr>
        <w:t>Inwestor</w:t>
      </w:r>
    </w:p>
    <w:p w14:paraId="3B8EFA34" w14:textId="77777777" w:rsidR="0066527C" w:rsidRPr="0066527C" w:rsidRDefault="0066527C" w:rsidP="0066527C">
      <w:pPr>
        <w:numPr>
          <w:ilvl w:val="0"/>
          <w:numId w:val="9"/>
        </w:numPr>
        <w:tabs>
          <w:tab w:val="left" w:pos="7290"/>
        </w:tabs>
        <w:spacing w:line="240" w:lineRule="auto"/>
        <w:contextualSpacing/>
        <w:jc w:val="left"/>
        <w:rPr>
          <w:rFonts w:ascii="Times New Roman" w:eastAsia="Times New Roman" w:hAnsi="Times New Roman" w:cs="Times New Roman"/>
          <w:kern w:val="0"/>
          <w:sz w:val="20"/>
          <w:szCs w:val="20"/>
          <w:lang w:eastAsia="pl-PL"/>
          <w14:ligatures w14:val="none"/>
        </w:rPr>
      </w:pPr>
      <w:r w:rsidRPr="0066527C">
        <w:rPr>
          <w:rFonts w:ascii="Times New Roman" w:eastAsia="Times New Roman" w:hAnsi="Times New Roman" w:cs="Times New Roman"/>
          <w:kern w:val="0"/>
          <w:sz w:val="20"/>
          <w:szCs w:val="20"/>
          <w:lang w:eastAsia="pl-PL"/>
          <w14:ligatures w14:val="none"/>
        </w:rPr>
        <w:t>Strony postępowania – w drodze obwieszczenia zgodnie z art. 49 Kodeksu postępowania administracyjnego.</w:t>
      </w:r>
    </w:p>
    <w:p w14:paraId="752F6BDC" w14:textId="772183B0" w:rsidR="00414534" w:rsidRPr="0066527C" w:rsidRDefault="0066527C" w:rsidP="0066527C">
      <w:pPr>
        <w:pStyle w:val="Akapitzlist"/>
        <w:numPr>
          <w:ilvl w:val="0"/>
          <w:numId w:val="9"/>
        </w:numPr>
        <w:spacing w:after="120" w:line="240" w:lineRule="auto"/>
        <w:jc w:val="left"/>
        <w:rPr>
          <w:rFonts w:ascii="Times New Roman" w:eastAsia="Times New Roman" w:hAnsi="Times New Roman" w:cs="Times New Roman"/>
          <w:kern w:val="0"/>
          <w:sz w:val="20"/>
          <w:szCs w:val="20"/>
          <w:lang w:eastAsia="pl-PL"/>
          <w14:ligatures w14:val="none"/>
        </w:rPr>
      </w:pPr>
      <w:r w:rsidRPr="0066527C">
        <w:rPr>
          <w:rFonts w:ascii="Times New Roman" w:eastAsia="Calibri" w:hAnsi="Times New Roman" w:cs="Times New Roman"/>
          <w:kern w:val="0"/>
          <w:sz w:val="20"/>
          <w:szCs w:val="20"/>
          <w14:ligatures w14:val="none"/>
        </w:rPr>
        <w:t>a/a.</w:t>
      </w:r>
    </w:p>
    <w:p w14:paraId="07E6C88B" w14:textId="77777777" w:rsidR="00414534" w:rsidRPr="0066527C" w:rsidRDefault="00414534" w:rsidP="0066527C">
      <w:pPr>
        <w:spacing w:line="276" w:lineRule="auto"/>
        <w:ind w:left="425" w:hanging="425"/>
        <w:rPr>
          <w:rFonts w:ascii="Times New Roman" w:eastAsia="Times New Roman" w:hAnsi="Times New Roman" w:cs="Times New Roman"/>
          <w:b/>
          <w:bCs/>
          <w:kern w:val="0"/>
          <w:sz w:val="20"/>
          <w:szCs w:val="20"/>
          <w:u w:val="single"/>
          <w:lang w:eastAsia="pl-PL"/>
          <w14:ligatures w14:val="none"/>
        </w:rPr>
      </w:pPr>
      <w:r w:rsidRPr="0066527C">
        <w:rPr>
          <w:rFonts w:ascii="Times New Roman" w:eastAsia="Times New Roman" w:hAnsi="Times New Roman" w:cs="Times New Roman"/>
          <w:b/>
          <w:bCs/>
          <w:kern w:val="0"/>
          <w:sz w:val="20"/>
          <w:szCs w:val="20"/>
          <w:u w:val="single"/>
          <w:lang w:eastAsia="pl-PL"/>
          <w14:ligatures w14:val="none"/>
        </w:rPr>
        <w:t xml:space="preserve">Do wiadomości: </w:t>
      </w:r>
    </w:p>
    <w:p w14:paraId="3BA82E2D" w14:textId="77777777" w:rsidR="00414534" w:rsidRPr="00414534" w:rsidRDefault="00414534" w:rsidP="00FC3BEA">
      <w:pPr>
        <w:numPr>
          <w:ilvl w:val="0"/>
          <w:numId w:val="8"/>
        </w:numPr>
        <w:suppressAutoHyphens/>
        <w:spacing w:line="276" w:lineRule="auto"/>
        <w:contextualSpacing/>
        <w:jc w:val="left"/>
        <w:rPr>
          <w:rFonts w:ascii="Times New Roman" w:eastAsia="Times New Roman" w:hAnsi="Times New Roman" w:cs="Times New Roman"/>
          <w:kern w:val="0"/>
          <w:sz w:val="20"/>
          <w:szCs w:val="20"/>
          <w:lang w:eastAsia="pl-PL"/>
          <w14:ligatures w14:val="none"/>
        </w:rPr>
      </w:pPr>
      <w:r w:rsidRPr="00414534">
        <w:rPr>
          <w:rFonts w:ascii="Times New Roman" w:eastAsia="Times New Roman" w:hAnsi="Times New Roman" w:cs="Times New Roman"/>
          <w:kern w:val="0"/>
          <w:sz w:val="20"/>
          <w:szCs w:val="20"/>
          <w:lang w:eastAsia="pl-PL"/>
          <w14:ligatures w14:val="none"/>
        </w:rPr>
        <w:t>Państwowy Powiatowy Inspektor Sanitarny w Ełku ul. Toruńska 6A/1, 19-300 Ełk</w:t>
      </w:r>
    </w:p>
    <w:p w14:paraId="297A1F01" w14:textId="721AFA87" w:rsidR="00414534" w:rsidRPr="0066527C" w:rsidRDefault="00414534" w:rsidP="0066527C">
      <w:pPr>
        <w:numPr>
          <w:ilvl w:val="0"/>
          <w:numId w:val="8"/>
        </w:numPr>
        <w:spacing w:line="276" w:lineRule="auto"/>
        <w:contextualSpacing/>
        <w:jc w:val="left"/>
        <w:rPr>
          <w:rFonts w:ascii="Times New Roman" w:eastAsia="Times New Roman" w:hAnsi="Times New Roman" w:cs="Times New Roman"/>
          <w:kern w:val="0"/>
          <w:sz w:val="20"/>
          <w:szCs w:val="20"/>
          <w:lang w:eastAsia="pl-PL"/>
          <w14:ligatures w14:val="none"/>
        </w:rPr>
      </w:pPr>
      <w:r w:rsidRPr="00414534">
        <w:rPr>
          <w:rFonts w:ascii="Times New Roman" w:eastAsia="Times New Roman" w:hAnsi="Times New Roman" w:cs="Times New Roman"/>
          <w:kern w:val="0"/>
          <w:sz w:val="20"/>
          <w:szCs w:val="20"/>
          <w:lang w:eastAsia="pl-PL"/>
          <w14:ligatures w14:val="none"/>
        </w:rPr>
        <w:t xml:space="preserve">Państwowe Gospodarstwo Wodne, Wody Polskie, Zarząd Zlewni w Augustowie, ul 29 Listopada 5, 16-300 Augustów </w:t>
      </w:r>
    </w:p>
    <w:p w14:paraId="4D042E99" w14:textId="77777777" w:rsidR="00414534" w:rsidRPr="00414534" w:rsidRDefault="00414534" w:rsidP="00414534">
      <w:pPr>
        <w:spacing w:line="276" w:lineRule="auto"/>
        <w:ind w:firstLine="0"/>
        <w:rPr>
          <w:rFonts w:ascii="Times New Roman" w:eastAsia="Times New Roman" w:hAnsi="Times New Roman" w:cs="Times New Roman"/>
          <w:b/>
          <w:bCs/>
          <w:kern w:val="0"/>
          <w:sz w:val="20"/>
          <w:szCs w:val="20"/>
          <w:u w:val="single"/>
          <w:lang w:eastAsia="pl-PL"/>
          <w14:ligatures w14:val="none"/>
        </w:rPr>
      </w:pPr>
      <w:r w:rsidRPr="00414534">
        <w:rPr>
          <w:rFonts w:ascii="Times New Roman" w:eastAsia="Times New Roman" w:hAnsi="Times New Roman" w:cs="Times New Roman"/>
          <w:b/>
          <w:bCs/>
          <w:kern w:val="0"/>
          <w:sz w:val="20"/>
          <w:szCs w:val="20"/>
          <w:u w:val="single"/>
          <w:lang w:eastAsia="pl-PL"/>
          <w14:ligatures w14:val="none"/>
        </w:rPr>
        <w:t>Załączniki:</w:t>
      </w:r>
    </w:p>
    <w:p w14:paraId="3EDF3AF6" w14:textId="0F2B4FCC" w:rsidR="005340BF" w:rsidRDefault="00414534" w:rsidP="00FC3BEA">
      <w:pPr>
        <w:pStyle w:val="Akapitzlist"/>
        <w:numPr>
          <w:ilvl w:val="0"/>
          <w:numId w:val="6"/>
        </w:numPr>
        <w:spacing w:line="240" w:lineRule="auto"/>
      </w:pPr>
      <w:r w:rsidRPr="00FC3BEA">
        <w:rPr>
          <w:rFonts w:ascii="Times New Roman" w:eastAsia="Times New Roman" w:hAnsi="Times New Roman" w:cs="Times New Roman"/>
          <w:kern w:val="0"/>
          <w:sz w:val="20"/>
          <w:szCs w:val="20"/>
          <w:lang w:eastAsia="pl-PL"/>
          <w14:ligatures w14:val="none"/>
        </w:rPr>
        <w:t xml:space="preserve">Postanowienie Regionalnego Dyrektora Ochrony Środowiska w Olsztynie z dnia </w:t>
      </w:r>
      <w:r w:rsidRPr="00FC3BEA">
        <w:rPr>
          <w:rFonts w:ascii="Times New Roman" w:eastAsia="Times New Roman" w:hAnsi="Times New Roman" w:cs="Times New Roman"/>
          <w:kern w:val="0"/>
          <w:sz w:val="20"/>
          <w:szCs w:val="20"/>
          <w:lang w:eastAsia="pl-PL"/>
          <w14:ligatures w14:val="none"/>
        </w:rPr>
        <w:br/>
        <w:t>01 września 2026 r., znak WOOŚ.4220.402.202</w:t>
      </w:r>
      <w:r w:rsidR="00FC3BEA">
        <w:rPr>
          <w:rFonts w:ascii="Times New Roman" w:eastAsia="Times New Roman" w:hAnsi="Times New Roman" w:cs="Times New Roman"/>
          <w:kern w:val="0"/>
          <w:sz w:val="20"/>
          <w:szCs w:val="20"/>
          <w:lang w:eastAsia="pl-PL"/>
          <w14:ligatures w14:val="none"/>
        </w:rPr>
        <w:t>6.MR.1</w:t>
      </w:r>
    </w:p>
    <w:sectPr w:rsidR="005340BF" w:rsidSect="0066527C">
      <w:footerReference w:type="default" r:id="rId8"/>
      <w:headerReference w:type="first" r:id="rId9"/>
      <w:pgSz w:w="11906" w:h="16838"/>
      <w:pgMar w:top="1417" w:right="1417" w:bottom="1417" w:left="1417" w:header="51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E9D40" w14:textId="77777777" w:rsidR="009E78A1" w:rsidRDefault="009E78A1" w:rsidP="00414534">
      <w:pPr>
        <w:spacing w:line="240" w:lineRule="auto"/>
      </w:pPr>
      <w:r>
        <w:separator/>
      </w:r>
    </w:p>
  </w:endnote>
  <w:endnote w:type="continuationSeparator" w:id="0">
    <w:p w14:paraId="09E3A679" w14:textId="77777777" w:rsidR="009E78A1" w:rsidRDefault="009E78A1" w:rsidP="004145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CA7E" w14:textId="77777777" w:rsidR="00414534" w:rsidRPr="00414534" w:rsidRDefault="00414534" w:rsidP="00414534">
    <w:pPr>
      <w:pBdr>
        <w:bottom w:val="single" w:sz="6" w:space="1" w:color="auto"/>
      </w:pBdr>
      <w:suppressAutoHyphens/>
      <w:autoSpaceDN w:val="0"/>
      <w:spacing w:line="240" w:lineRule="auto"/>
      <w:ind w:firstLine="0"/>
      <w:jc w:val="left"/>
      <w:textAlignment w:val="baseline"/>
      <w:rPr>
        <w:rFonts w:ascii="Times New Roman" w:eastAsia="Calibri" w:hAnsi="Times New Roman" w:cs="Times New Roman"/>
        <w:b/>
        <w:i/>
        <w:iCs/>
        <w:kern w:val="0"/>
        <w:sz w:val="18"/>
        <w:szCs w:val="18"/>
        <w:lang w:eastAsia="pl-PL"/>
        <w14:ligatures w14:val="none"/>
      </w:rPr>
    </w:pPr>
    <w:r w:rsidRPr="00414534">
      <w:rPr>
        <w:rFonts w:ascii="Times New Roman" w:eastAsia="Calibri" w:hAnsi="Times New Roman" w:cs="Times New Roman"/>
        <w:b/>
        <w:i/>
        <w:iCs/>
        <w:kern w:val="0"/>
        <w:sz w:val="18"/>
        <w:szCs w:val="18"/>
        <w:lang w:eastAsia="pl-PL"/>
        <w14:ligatures w14:val="none"/>
      </w:rPr>
      <w:t xml:space="preserve">Urząd Gminy Kalinowo </w:t>
    </w:r>
  </w:p>
  <w:p w14:paraId="4AEA0C14" w14:textId="77777777" w:rsidR="00414534" w:rsidRPr="00414534" w:rsidRDefault="00414534" w:rsidP="00414534">
    <w:pPr>
      <w:suppressAutoHyphens/>
      <w:autoSpaceDN w:val="0"/>
      <w:spacing w:line="240" w:lineRule="auto"/>
      <w:ind w:firstLine="0"/>
      <w:jc w:val="left"/>
      <w:textAlignment w:val="baseline"/>
      <w:rPr>
        <w:rFonts w:ascii="Times New Roman" w:eastAsia="Calibri" w:hAnsi="Times New Roman" w:cs="Times New Roman"/>
        <w:bCs/>
        <w:i/>
        <w:iCs/>
        <w:kern w:val="0"/>
        <w:sz w:val="18"/>
        <w:szCs w:val="18"/>
        <w:lang w:eastAsia="pl-PL"/>
        <w14:ligatures w14:val="none"/>
      </w:rPr>
    </w:pPr>
    <w:r w:rsidRPr="00414534">
      <w:rPr>
        <w:rFonts w:ascii="Times New Roman" w:eastAsia="Calibri" w:hAnsi="Times New Roman" w:cs="Times New Roman"/>
        <w:bCs/>
        <w:i/>
        <w:iCs/>
        <w:kern w:val="0"/>
        <w:sz w:val="18"/>
        <w:szCs w:val="18"/>
        <w:lang w:eastAsia="pl-PL"/>
        <w14:ligatures w14:val="none"/>
      </w:rPr>
      <w:t>Sprawę prowadzi: Ewelina Biłda</w:t>
    </w:r>
  </w:p>
  <w:p w14:paraId="0FDE3FF9" w14:textId="77777777" w:rsidR="00414534" w:rsidRPr="00414534" w:rsidRDefault="00414534" w:rsidP="00414534">
    <w:pPr>
      <w:suppressAutoHyphens/>
      <w:autoSpaceDN w:val="0"/>
      <w:spacing w:line="240" w:lineRule="auto"/>
      <w:ind w:firstLine="0"/>
      <w:jc w:val="left"/>
      <w:textAlignment w:val="baseline"/>
      <w:rPr>
        <w:rFonts w:ascii="Times New Roman" w:eastAsia="Calibri" w:hAnsi="Times New Roman" w:cs="Times New Roman"/>
        <w:bCs/>
        <w:kern w:val="0"/>
        <w:sz w:val="18"/>
        <w:szCs w:val="18"/>
        <w:lang w:val="en-US" w:eastAsia="pl-PL"/>
        <w14:ligatures w14:val="none"/>
      </w:rPr>
    </w:pPr>
    <w:r w:rsidRPr="00414534">
      <w:rPr>
        <w:rFonts w:ascii="Times New Roman" w:eastAsia="Calibri" w:hAnsi="Times New Roman" w:cs="Times New Roman"/>
        <w:bCs/>
        <w:kern w:val="0"/>
        <w:sz w:val="18"/>
        <w:szCs w:val="18"/>
        <w:lang w:val="en-US" w:eastAsia="pl-PL"/>
        <w14:ligatures w14:val="none"/>
      </w:rPr>
      <w:t>Tel. 87 621 87 69</w:t>
    </w:r>
  </w:p>
  <w:p w14:paraId="3D3A843E" w14:textId="33F9E31F" w:rsidR="00414534" w:rsidRPr="00414534" w:rsidRDefault="00414534" w:rsidP="00414534">
    <w:pPr>
      <w:tabs>
        <w:tab w:val="center" w:pos="4536"/>
        <w:tab w:val="right" w:pos="9072"/>
      </w:tabs>
      <w:spacing w:line="240" w:lineRule="auto"/>
      <w:ind w:firstLine="0"/>
      <w:jc w:val="left"/>
      <w:rPr>
        <w:rFonts w:ascii="Times New Roman" w:eastAsia="Times New Roman" w:hAnsi="Times New Roman" w:cs="Times New Roman"/>
        <w:kern w:val="0"/>
        <w:sz w:val="24"/>
        <w:szCs w:val="24"/>
        <w:lang w:val="en-US" w:eastAsia="pl-PL"/>
        <w14:ligatures w14:val="none"/>
      </w:rPr>
    </w:pPr>
    <w:r w:rsidRPr="00414534">
      <w:rPr>
        <w:rFonts w:ascii="Times New Roman" w:eastAsia="Calibri" w:hAnsi="Times New Roman" w:cs="Times New Roman"/>
        <w:bCs/>
        <w:kern w:val="0"/>
        <w:sz w:val="18"/>
        <w:szCs w:val="18"/>
        <w:lang w:val="en-US" w:eastAsia="pl-PL"/>
        <w14:ligatures w14:val="none"/>
      </w:rPr>
      <w:t xml:space="preserve">e-mail: </w:t>
    </w:r>
    <w:hyperlink r:id="rId1" w:history="1">
      <w:r w:rsidRPr="00414534">
        <w:rPr>
          <w:rFonts w:ascii="Times New Roman" w:eastAsia="Times New Roman" w:hAnsi="Times New Roman" w:cs="Times New Roman"/>
          <w:color w:val="0000FF"/>
          <w:kern w:val="0"/>
          <w:sz w:val="18"/>
          <w:szCs w:val="18"/>
          <w:u w:val="single"/>
          <w:lang w:val="en-US" w:eastAsia="pl-PL"/>
          <w14:ligatures w14:val="none"/>
        </w:rPr>
        <w:t>e.bilda</w:t>
      </w:r>
      <w:r w:rsidRPr="00414534">
        <w:rPr>
          <w:rFonts w:ascii="Times New Roman" w:eastAsia="Calibri" w:hAnsi="Times New Roman" w:cs="Times New Roman"/>
          <w:bCs/>
          <w:color w:val="0000FF"/>
          <w:kern w:val="0"/>
          <w:sz w:val="18"/>
          <w:szCs w:val="18"/>
          <w:u w:val="single"/>
          <w:lang w:val="en-US" w:eastAsia="pl-PL"/>
          <w14:ligatures w14:val="none"/>
        </w:rPr>
        <w:t>@kalinowo.pl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5131" w14:textId="77777777" w:rsidR="009E78A1" w:rsidRDefault="009E78A1" w:rsidP="00414534">
      <w:pPr>
        <w:spacing w:line="240" w:lineRule="auto"/>
      </w:pPr>
      <w:r>
        <w:separator/>
      </w:r>
    </w:p>
  </w:footnote>
  <w:footnote w:type="continuationSeparator" w:id="0">
    <w:p w14:paraId="622F2EAF" w14:textId="77777777" w:rsidR="009E78A1" w:rsidRDefault="009E78A1" w:rsidP="004145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E143" w14:textId="56E7E706" w:rsidR="0066527C" w:rsidRDefault="0066527C" w:rsidP="0066527C">
    <w:pPr>
      <w:pStyle w:val="Nagwek"/>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3EBB"/>
    <w:multiLevelType w:val="hybridMultilevel"/>
    <w:tmpl w:val="2EE448EA"/>
    <w:lvl w:ilvl="0" w:tplc="AB02138E">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7A6FD3"/>
    <w:multiLevelType w:val="hybridMultilevel"/>
    <w:tmpl w:val="1F682592"/>
    <w:lvl w:ilvl="0" w:tplc="EABA9D7C">
      <w:start w:val="1"/>
      <w:numFmt w:val="decimal"/>
      <w:lvlText w:val="%1."/>
      <w:lvlJc w:val="left"/>
      <w:pPr>
        <w:ind w:left="785" w:hanging="360"/>
      </w:pPr>
      <w:rPr>
        <w:rFonts w:ascii="Times New Roman" w:hAnsi="Times New Roman" w:cs="Times New Roman" w:hint="default"/>
        <w:sz w:val="20"/>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73B02"/>
    <w:multiLevelType w:val="hybridMultilevel"/>
    <w:tmpl w:val="E346A852"/>
    <w:lvl w:ilvl="0" w:tplc="614AB03E">
      <w:start w:val="1"/>
      <w:numFmt w:val="decimal"/>
      <w:lvlText w:val="%1."/>
      <w:lvlJc w:val="left"/>
      <w:pPr>
        <w:ind w:left="785" w:hanging="360"/>
      </w:pPr>
      <w:rPr>
        <w:rFonts w:ascii="Times New Roman" w:hAnsi="Times New Roman" w:cs="Times New Roman" w:hint="default"/>
        <w:sz w:val="20"/>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EF6274"/>
    <w:multiLevelType w:val="hybridMultilevel"/>
    <w:tmpl w:val="A6327C7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2F6251E"/>
    <w:multiLevelType w:val="hybridMultilevel"/>
    <w:tmpl w:val="68BA2E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1C40AEA"/>
    <w:multiLevelType w:val="hybridMultilevel"/>
    <w:tmpl w:val="FFFFFFFF"/>
    <w:lvl w:ilvl="0" w:tplc="6DA005A8">
      <w:start w:val="1"/>
      <w:numFmt w:val="decimal"/>
      <w:lvlText w:val="%1."/>
      <w:lvlJc w:val="left"/>
      <w:pPr>
        <w:ind w:left="-1440" w:hanging="360"/>
      </w:pPr>
      <w:rPr>
        <w:rFonts w:cs="Times New Roman"/>
        <w:b w:val="0"/>
        <w:bCs/>
      </w:rPr>
    </w:lvl>
    <w:lvl w:ilvl="1" w:tplc="04150019">
      <w:start w:val="1"/>
      <w:numFmt w:val="decimal"/>
      <w:lvlText w:val="%2."/>
      <w:lvlJc w:val="left"/>
      <w:pPr>
        <w:tabs>
          <w:tab w:val="num" w:pos="-360"/>
        </w:tabs>
        <w:ind w:left="-360" w:hanging="360"/>
      </w:pPr>
      <w:rPr>
        <w:rFonts w:cs="Times New Roman"/>
      </w:rPr>
    </w:lvl>
    <w:lvl w:ilvl="2" w:tplc="0415001B">
      <w:start w:val="1"/>
      <w:numFmt w:val="decimal"/>
      <w:lvlText w:val="%3."/>
      <w:lvlJc w:val="left"/>
      <w:pPr>
        <w:tabs>
          <w:tab w:val="num" w:pos="360"/>
        </w:tabs>
        <w:ind w:left="360" w:hanging="360"/>
      </w:pPr>
      <w:rPr>
        <w:rFonts w:cs="Times New Roman"/>
      </w:rPr>
    </w:lvl>
    <w:lvl w:ilvl="3" w:tplc="0415000F">
      <w:start w:val="1"/>
      <w:numFmt w:val="decimal"/>
      <w:lvlText w:val="%4."/>
      <w:lvlJc w:val="left"/>
      <w:pPr>
        <w:tabs>
          <w:tab w:val="num" w:pos="1080"/>
        </w:tabs>
        <w:ind w:left="1080" w:hanging="360"/>
      </w:pPr>
      <w:rPr>
        <w:rFonts w:cs="Times New Roman"/>
      </w:rPr>
    </w:lvl>
    <w:lvl w:ilvl="4" w:tplc="04150019">
      <w:start w:val="1"/>
      <w:numFmt w:val="decimal"/>
      <w:lvlText w:val="%5."/>
      <w:lvlJc w:val="left"/>
      <w:pPr>
        <w:tabs>
          <w:tab w:val="num" w:pos="1800"/>
        </w:tabs>
        <w:ind w:left="1800" w:hanging="360"/>
      </w:pPr>
      <w:rPr>
        <w:rFonts w:cs="Times New Roman"/>
      </w:rPr>
    </w:lvl>
    <w:lvl w:ilvl="5" w:tplc="0415001B">
      <w:start w:val="1"/>
      <w:numFmt w:val="decimal"/>
      <w:lvlText w:val="%6."/>
      <w:lvlJc w:val="left"/>
      <w:pPr>
        <w:tabs>
          <w:tab w:val="num" w:pos="2520"/>
        </w:tabs>
        <w:ind w:left="2520" w:hanging="360"/>
      </w:pPr>
      <w:rPr>
        <w:rFonts w:cs="Times New Roman"/>
      </w:rPr>
    </w:lvl>
    <w:lvl w:ilvl="6" w:tplc="0415000F">
      <w:start w:val="1"/>
      <w:numFmt w:val="decimal"/>
      <w:lvlText w:val="%7."/>
      <w:lvlJc w:val="left"/>
      <w:pPr>
        <w:tabs>
          <w:tab w:val="num" w:pos="3240"/>
        </w:tabs>
        <w:ind w:left="3240" w:hanging="360"/>
      </w:pPr>
      <w:rPr>
        <w:rFonts w:cs="Times New Roman"/>
      </w:rPr>
    </w:lvl>
    <w:lvl w:ilvl="7" w:tplc="04150019">
      <w:start w:val="1"/>
      <w:numFmt w:val="decimal"/>
      <w:lvlText w:val="%8."/>
      <w:lvlJc w:val="left"/>
      <w:pPr>
        <w:tabs>
          <w:tab w:val="num" w:pos="3960"/>
        </w:tabs>
        <w:ind w:left="3960" w:hanging="360"/>
      </w:pPr>
      <w:rPr>
        <w:rFonts w:cs="Times New Roman"/>
      </w:rPr>
    </w:lvl>
    <w:lvl w:ilvl="8" w:tplc="0415001B">
      <w:start w:val="1"/>
      <w:numFmt w:val="decimal"/>
      <w:lvlText w:val="%9."/>
      <w:lvlJc w:val="left"/>
      <w:pPr>
        <w:tabs>
          <w:tab w:val="num" w:pos="4680"/>
        </w:tabs>
        <w:ind w:left="4680" w:hanging="360"/>
      </w:pPr>
      <w:rPr>
        <w:rFonts w:cs="Times New Roman"/>
      </w:rPr>
    </w:lvl>
  </w:abstractNum>
  <w:abstractNum w:abstractNumId="6" w15:restartNumberingAfterBreak="0">
    <w:nsid w:val="5A454D44"/>
    <w:multiLevelType w:val="hybridMultilevel"/>
    <w:tmpl w:val="53A2F49C"/>
    <w:lvl w:ilvl="0" w:tplc="E4C88028">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75A7C"/>
    <w:multiLevelType w:val="hybridMultilevel"/>
    <w:tmpl w:val="FFFFFFFF"/>
    <w:lvl w:ilvl="0" w:tplc="3CB448B4">
      <w:start w:val="1"/>
      <w:numFmt w:val="decimal"/>
      <w:lvlText w:val="%1."/>
      <w:lvlJc w:val="left"/>
      <w:pPr>
        <w:ind w:left="785" w:hanging="360"/>
      </w:pPr>
      <w:rPr>
        <w:rFonts w:ascii="Times New Roman" w:eastAsia="Times New Roman" w:hAnsi="Times New Roman" w:cs="Times New Roman"/>
        <w:sz w:val="18"/>
        <w:szCs w:val="18"/>
      </w:rPr>
    </w:lvl>
    <w:lvl w:ilvl="1" w:tplc="04150019" w:tentative="1">
      <w:start w:val="1"/>
      <w:numFmt w:val="lowerLetter"/>
      <w:lvlText w:val="%2."/>
      <w:lvlJc w:val="left"/>
      <w:pPr>
        <w:ind w:left="1505" w:hanging="360"/>
      </w:pPr>
      <w:rPr>
        <w:rFonts w:cs="Times New Roman"/>
      </w:rPr>
    </w:lvl>
    <w:lvl w:ilvl="2" w:tplc="0415001B" w:tentative="1">
      <w:start w:val="1"/>
      <w:numFmt w:val="lowerRoman"/>
      <w:lvlText w:val="%3."/>
      <w:lvlJc w:val="right"/>
      <w:pPr>
        <w:ind w:left="2225" w:hanging="180"/>
      </w:pPr>
      <w:rPr>
        <w:rFonts w:cs="Times New Roman"/>
      </w:rPr>
    </w:lvl>
    <w:lvl w:ilvl="3" w:tplc="0415000F" w:tentative="1">
      <w:start w:val="1"/>
      <w:numFmt w:val="decimal"/>
      <w:lvlText w:val="%4."/>
      <w:lvlJc w:val="left"/>
      <w:pPr>
        <w:ind w:left="2945" w:hanging="360"/>
      </w:pPr>
      <w:rPr>
        <w:rFonts w:cs="Times New Roman"/>
      </w:rPr>
    </w:lvl>
    <w:lvl w:ilvl="4" w:tplc="04150019" w:tentative="1">
      <w:start w:val="1"/>
      <w:numFmt w:val="lowerLetter"/>
      <w:lvlText w:val="%5."/>
      <w:lvlJc w:val="left"/>
      <w:pPr>
        <w:ind w:left="3665" w:hanging="360"/>
      </w:pPr>
      <w:rPr>
        <w:rFonts w:cs="Times New Roman"/>
      </w:rPr>
    </w:lvl>
    <w:lvl w:ilvl="5" w:tplc="0415001B" w:tentative="1">
      <w:start w:val="1"/>
      <w:numFmt w:val="lowerRoman"/>
      <w:lvlText w:val="%6."/>
      <w:lvlJc w:val="right"/>
      <w:pPr>
        <w:ind w:left="4385" w:hanging="180"/>
      </w:pPr>
      <w:rPr>
        <w:rFonts w:cs="Times New Roman"/>
      </w:rPr>
    </w:lvl>
    <w:lvl w:ilvl="6" w:tplc="0415000F" w:tentative="1">
      <w:start w:val="1"/>
      <w:numFmt w:val="decimal"/>
      <w:lvlText w:val="%7."/>
      <w:lvlJc w:val="left"/>
      <w:pPr>
        <w:ind w:left="5105" w:hanging="360"/>
      </w:pPr>
      <w:rPr>
        <w:rFonts w:cs="Times New Roman"/>
      </w:rPr>
    </w:lvl>
    <w:lvl w:ilvl="7" w:tplc="04150019" w:tentative="1">
      <w:start w:val="1"/>
      <w:numFmt w:val="lowerLetter"/>
      <w:lvlText w:val="%8."/>
      <w:lvlJc w:val="left"/>
      <w:pPr>
        <w:ind w:left="5825" w:hanging="360"/>
      </w:pPr>
      <w:rPr>
        <w:rFonts w:cs="Times New Roman"/>
      </w:rPr>
    </w:lvl>
    <w:lvl w:ilvl="8" w:tplc="0415001B" w:tentative="1">
      <w:start w:val="1"/>
      <w:numFmt w:val="lowerRoman"/>
      <w:lvlText w:val="%9."/>
      <w:lvlJc w:val="right"/>
      <w:pPr>
        <w:ind w:left="6545" w:hanging="180"/>
      </w:pPr>
      <w:rPr>
        <w:rFonts w:cs="Times New Roman"/>
      </w:rPr>
    </w:lvl>
  </w:abstractNum>
  <w:num w:numId="1" w16cid:durableId="718285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9235086">
    <w:abstractNumId w:val="7"/>
  </w:num>
  <w:num w:numId="3" w16cid:durableId="168374209">
    <w:abstractNumId w:val="4"/>
  </w:num>
  <w:num w:numId="4" w16cid:durableId="1223247614">
    <w:abstractNumId w:val="3"/>
  </w:num>
  <w:num w:numId="5" w16cid:durableId="1466897142">
    <w:abstractNumId w:val="5"/>
  </w:num>
  <w:num w:numId="6" w16cid:durableId="1755471286">
    <w:abstractNumId w:val="6"/>
  </w:num>
  <w:num w:numId="7" w16cid:durableId="1566909269">
    <w:abstractNumId w:val="2"/>
  </w:num>
  <w:num w:numId="8" w16cid:durableId="1337077119">
    <w:abstractNumId w:val="1"/>
  </w:num>
  <w:num w:numId="9" w16cid:durableId="1634677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534"/>
    <w:rsid w:val="002407AE"/>
    <w:rsid w:val="002B2AD8"/>
    <w:rsid w:val="00394D9C"/>
    <w:rsid w:val="00414534"/>
    <w:rsid w:val="005340BF"/>
    <w:rsid w:val="006449D2"/>
    <w:rsid w:val="0066527C"/>
    <w:rsid w:val="00666489"/>
    <w:rsid w:val="00733263"/>
    <w:rsid w:val="00876914"/>
    <w:rsid w:val="008E2682"/>
    <w:rsid w:val="009E78A1"/>
    <w:rsid w:val="00AF680A"/>
    <w:rsid w:val="00B61228"/>
    <w:rsid w:val="00BD1225"/>
    <w:rsid w:val="00C14144"/>
    <w:rsid w:val="00EC4665"/>
    <w:rsid w:val="00FC3B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B395D"/>
  <w15:chartTrackingRefBased/>
  <w15:docId w15:val="{81B66312-4496-4620-89AE-5ECE4056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145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145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1453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1453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1453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14534"/>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14534"/>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14534"/>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14534"/>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1453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1453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1453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1453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1453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1453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1453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1453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14534"/>
    <w:rPr>
      <w:rFonts w:eastAsiaTheme="majorEastAsia" w:cstheme="majorBidi"/>
      <w:color w:val="272727" w:themeColor="text1" w:themeTint="D8"/>
    </w:rPr>
  </w:style>
  <w:style w:type="paragraph" w:styleId="Tytu">
    <w:name w:val="Title"/>
    <w:basedOn w:val="Normalny"/>
    <w:next w:val="Normalny"/>
    <w:link w:val="TytuZnak"/>
    <w:uiPriority w:val="10"/>
    <w:qFormat/>
    <w:rsid w:val="00414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1453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14534"/>
    <w:pPr>
      <w:numPr>
        <w:ilvl w:val="1"/>
      </w:numPr>
      <w:spacing w:after="160"/>
      <w:ind w:firstLine="567"/>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1453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14534"/>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414534"/>
    <w:rPr>
      <w:i/>
      <w:iCs/>
      <w:color w:val="404040" w:themeColor="text1" w:themeTint="BF"/>
    </w:rPr>
  </w:style>
  <w:style w:type="paragraph" w:styleId="Akapitzlist">
    <w:name w:val="List Paragraph"/>
    <w:basedOn w:val="Normalny"/>
    <w:uiPriority w:val="34"/>
    <w:qFormat/>
    <w:rsid w:val="00414534"/>
    <w:pPr>
      <w:ind w:left="720"/>
      <w:contextualSpacing/>
    </w:pPr>
  </w:style>
  <w:style w:type="character" w:styleId="Wyrnienieintensywne">
    <w:name w:val="Intense Emphasis"/>
    <w:basedOn w:val="Domylnaczcionkaakapitu"/>
    <w:uiPriority w:val="21"/>
    <w:qFormat/>
    <w:rsid w:val="00414534"/>
    <w:rPr>
      <w:i/>
      <w:iCs/>
      <w:color w:val="2F5496" w:themeColor="accent1" w:themeShade="BF"/>
    </w:rPr>
  </w:style>
  <w:style w:type="paragraph" w:styleId="Cytatintensywny">
    <w:name w:val="Intense Quote"/>
    <w:basedOn w:val="Normalny"/>
    <w:next w:val="Normalny"/>
    <w:link w:val="CytatintensywnyZnak"/>
    <w:uiPriority w:val="30"/>
    <w:qFormat/>
    <w:rsid w:val="004145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14534"/>
    <w:rPr>
      <w:i/>
      <w:iCs/>
      <w:color w:val="2F5496" w:themeColor="accent1" w:themeShade="BF"/>
    </w:rPr>
  </w:style>
  <w:style w:type="character" w:styleId="Odwoanieintensywne">
    <w:name w:val="Intense Reference"/>
    <w:basedOn w:val="Domylnaczcionkaakapitu"/>
    <w:uiPriority w:val="32"/>
    <w:qFormat/>
    <w:rsid w:val="00414534"/>
    <w:rPr>
      <w:b/>
      <w:bCs/>
      <w:smallCaps/>
      <w:color w:val="2F5496" w:themeColor="accent1" w:themeShade="BF"/>
      <w:spacing w:val="5"/>
    </w:rPr>
  </w:style>
  <w:style w:type="paragraph" w:styleId="Nagwek">
    <w:name w:val="header"/>
    <w:basedOn w:val="Normalny"/>
    <w:link w:val="NagwekZnak"/>
    <w:uiPriority w:val="99"/>
    <w:unhideWhenUsed/>
    <w:rsid w:val="00414534"/>
    <w:pPr>
      <w:tabs>
        <w:tab w:val="center" w:pos="4536"/>
        <w:tab w:val="right" w:pos="9072"/>
      </w:tabs>
      <w:spacing w:line="240" w:lineRule="auto"/>
    </w:pPr>
  </w:style>
  <w:style w:type="character" w:customStyle="1" w:styleId="NagwekZnak">
    <w:name w:val="Nagłówek Znak"/>
    <w:basedOn w:val="Domylnaczcionkaakapitu"/>
    <w:link w:val="Nagwek"/>
    <w:uiPriority w:val="99"/>
    <w:rsid w:val="00414534"/>
  </w:style>
  <w:style w:type="paragraph" w:styleId="Stopka">
    <w:name w:val="footer"/>
    <w:basedOn w:val="Normalny"/>
    <w:link w:val="StopkaZnak"/>
    <w:uiPriority w:val="99"/>
    <w:unhideWhenUsed/>
    <w:rsid w:val="00414534"/>
    <w:pPr>
      <w:tabs>
        <w:tab w:val="center" w:pos="4536"/>
        <w:tab w:val="right" w:pos="9072"/>
      </w:tabs>
      <w:spacing w:line="240" w:lineRule="auto"/>
    </w:pPr>
  </w:style>
  <w:style w:type="character" w:customStyle="1" w:styleId="StopkaZnak">
    <w:name w:val="Stopka Znak"/>
    <w:basedOn w:val="Domylnaczcionkaakapitu"/>
    <w:link w:val="Stopka"/>
    <w:uiPriority w:val="99"/>
    <w:rsid w:val="00414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e.bilda@kalino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46183-6DE8-4B7D-86DF-A2949B6C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1529</Words>
  <Characters>9178</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Kalinowo</dc:creator>
  <cp:keywords/>
  <dc:description/>
  <cp:lastModifiedBy>Gmina Kalinowo</cp:lastModifiedBy>
  <cp:revision>4</cp:revision>
  <cp:lastPrinted>2026-09-07T06:06:00Z</cp:lastPrinted>
  <dcterms:created xsi:type="dcterms:W3CDTF">2026-09-04T10:39:00Z</dcterms:created>
  <dcterms:modified xsi:type="dcterms:W3CDTF">2026-09-07T06:08:00Z</dcterms:modified>
</cp:coreProperties>
</file>